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66869137"/>
        <w:docPartObj>
          <w:docPartGallery w:val="Cover Pages"/>
          <w:docPartUnique/>
        </w:docPartObj>
      </w:sdtPr>
      <w:sdtContent>
        <w:p w14:paraId="7A2BABFC" w14:textId="77777777" w:rsidR="00554452" w:rsidRPr="008E1733" w:rsidRDefault="00554452" w:rsidP="00554452">
          <w:pPr>
            <w:jc w:val="center"/>
          </w:pPr>
        </w:p>
        <w:p w14:paraId="7A2BABFD" w14:textId="512A5837" w:rsidR="00554452" w:rsidRPr="008E1733" w:rsidRDefault="00554452" w:rsidP="00D73936">
          <w:pPr>
            <w:spacing w:before="1800" w:line="572" w:lineRule="exact"/>
            <w:jc w:val="center"/>
            <w:textAlignment w:val="baseline"/>
            <w:rPr>
              <w:rFonts w:ascii="Calibri" w:eastAsia="Calibri" w:hAnsi="Calibri"/>
              <w:b/>
              <w:color w:val="17365D"/>
              <w:spacing w:val="4"/>
              <w:sz w:val="51"/>
            </w:rPr>
          </w:pPr>
          <w:r w:rsidRPr="008E1733">
            <w:rPr>
              <w:rFonts w:ascii="Calibri" w:eastAsia="Calibri" w:hAnsi="Calibri"/>
              <w:b/>
              <w:color w:val="17365D"/>
              <w:spacing w:val="4"/>
              <w:sz w:val="51"/>
            </w:rPr>
            <w:t>REGLE</w:t>
          </w:r>
          <w:r w:rsidR="000D0586">
            <w:rPr>
              <w:rFonts w:ascii="Calibri" w:eastAsia="Calibri" w:hAnsi="Calibri"/>
              <w:b/>
              <w:color w:val="17365D"/>
              <w:spacing w:val="4"/>
              <w:sz w:val="51"/>
            </w:rPr>
            <w:t>MENT</w:t>
          </w:r>
          <w:r w:rsidRPr="008E1733">
            <w:rPr>
              <w:rFonts w:ascii="Calibri" w:eastAsia="Calibri" w:hAnsi="Calibri"/>
              <w:b/>
              <w:color w:val="17365D"/>
              <w:spacing w:val="4"/>
              <w:sz w:val="51"/>
            </w:rPr>
            <w:t xml:space="preserve"> DE SELECTION</w:t>
          </w:r>
        </w:p>
        <w:p w14:paraId="7A2BABFE" w14:textId="77777777" w:rsidR="00554452" w:rsidRPr="008E1733" w:rsidRDefault="00554452" w:rsidP="00554452">
          <w:pPr>
            <w:spacing w:before="62" w:line="572" w:lineRule="exact"/>
            <w:jc w:val="center"/>
            <w:textAlignment w:val="baseline"/>
            <w:rPr>
              <w:rFonts w:ascii="Calibri" w:eastAsia="Calibri" w:hAnsi="Calibri"/>
              <w:b/>
              <w:color w:val="17365D"/>
              <w:spacing w:val="5"/>
              <w:sz w:val="51"/>
            </w:rPr>
          </w:pPr>
          <w:r w:rsidRPr="008E1733">
            <w:rPr>
              <w:rFonts w:ascii="Calibri" w:eastAsia="Calibri" w:hAnsi="Calibri"/>
              <w:b/>
              <w:color w:val="17365D"/>
              <w:spacing w:val="5"/>
              <w:sz w:val="51"/>
            </w:rPr>
            <w:t>EQUIPE DE FRANCE DE CANOË-KAYAK</w:t>
          </w:r>
        </w:p>
        <w:p w14:paraId="7A2BABFF" w14:textId="044431F3" w:rsidR="00554452" w:rsidRPr="008E1733" w:rsidRDefault="00D73936" w:rsidP="00554452">
          <w:pPr>
            <w:spacing w:before="66" w:after="69" w:line="572" w:lineRule="exact"/>
            <w:jc w:val="center"/>
            <w:textAlignment w:val="baseline"/>
            <w:rPr>
              <w:rFonts w:ascii="Calibri" w:eastAsia="Calibri" w:hAnsi="Calibri"/>
              <w:b/>
              <w:color w:val="17365D"/>
              <w:sz w:val="51"/>
            </w:rPr>
          </w:pPr>
          <w:r w:rsidRPr="008E1733">
            <w:rPr>
              <w:noProof/>
              <w:lang w:eastAsia="fr-FR"/>
            </w:rPr>
            <mc:AlternateContent>
              <mc:Choice Requires="wps">
                <w:drawing>
                  <wp:anchor distT="0" distB="0" distL="114300" distR="114300" simplePos="0" relativeHeight="251658240" behindDoc="0" locked="0" layoutInCell="1" allowOverlap="1" wp14:anchorId="7A2BAD41" wp14:editId="7A2BAD42">
                    <wp:simplePos x="0" y="0"/>
                    <wp:positionH relativeFrom="page">
                      <wp:posOffset>880745</wp:posOffset>
                    </wp:positionH>
                    <wp:positionV relativeFrom="page">
                      <wp:posOffset>4232275</wp:posOffset>
                    </wp:positionV>
                    <wp:extent cx="5801360" cy="0"/>
                    <wp:effectExtent l="0" t="0" r="2794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1360" cy="0"/>
                            </a:xfrm>
                            <a:prstGeom prst="line">
                              <a:avLst/>
                            </a:prstGeom>
                            <a:noFill/>
                            <a:ln w="15240">
                              <a:solidFill>
                                <a:srgbClr val="4F81BC"/>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1E2DB" id="Line 3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35pt,333.25pt" to="526.15pt,3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7XvgEAAGIDAAAOAAAAZHJzL2Uyb0RvYy54bWysU01v2zAMvQ/YfxB0X2xnbREYcQo0WXbp&#10;tgDtfgAjybYwWRREJXb+/STlY8V2G3ohRJF8enyklo/TYNhRedJoG17NSs6UFSi17Rr+83X7acEZ&#10;BbASDFrV8JMi/rj6+GE5ulrNsUcjlWcRxFI9uob3Ibi6KEj0agCaoVM2Blv0A4To+q6QHsaIPphi&#10;XpYPxYheOo9CEcXbzTnIVxm/bZUIP9qWVGCm4ZFbyNZnu0+2WC2h7jy4XosLDfgPFgNoGx+9QW0g&#10;ADt4/Q/UoIVHwjbMBA4Ftq0WKvcQu6nKv7p56cGp3EsUh9xNJno/WPH9uLY7n6iLyb64ZxS/iFlc&#10;92A7lQm8nlwcXJWkKkZH9a0kOeR2nu3HbyhjDhwCZhWm1g8JMvbHpiz26Sa2mgIT8fJ+UVafH+JM&#10;xDVWQH0tdJ7CV4UDS4eGG22TDlDD8ZlCIgL1NSVdW9xqY/IsjWVjZHs/vytzBaHRMkVTHvluvzae&#10;HSGuw912UT2tc1sx8jYtQW+A+nNeDp0XxePByvxMr0B+uZwDaHM+R1rGXmRKyqQ1pHqP8rTzV/ni&#10;IDP/y9KlTXnr5+o/X2P1GwAA//8DAFBLAwQUAAYACAAAACEAZXvesuAAAAAMAQAADwAAAGRycy9k&#10;b3ducmV2LnhtbEyPy2rDMBBF94X+g5hCN6WRE2M1uJZDKKSbkEXTF90p1tQylUbGUhz376tAoV3e&#10;mcOdM9VqcpaNOITOk4T5LAOG1HjdUSvh5XlzuwQWoiKtrCeU8I0BVvXlRaVK7U/0hOM+tiyVUCiV&#10;BBNjX3IeGoNOhZnvkdLu0w9OxRSHlutBnVK5s3yRZYI71VG6YFSPDwabr/3RSXi1YvdoYj4fi+3b&#10;zXr3bjYfWyPl9dW0vgcWcYp/MJz1kzrUyengj6QDsynny7uEShBCFMDORFYscmCH3xGvK/7/ifoH&#10;AAD//wMAUEsBAi0AFAAGAAgAAAAhALaDOJL+AAAA4QEAABMAAAAAAAAAAAAAAAAAAAAAAFtDb250&#10;ZW50X1R5cGVzXS54bWxQSwECLQAUAAYACAAAACEAOP0h/9YAAACUAQAACwAAAAAAAAAAAAAAAAAv&#10;AQAAX3JlbHMvLnJlbHNQSwECLQAUAAYACAAAACEAnn/+174BAABiAwAADgAAAAAAAAAAAAAAAAAu&#10;AgAAZHJzL2Uyb0RvYy54bWxQSwECLQAUAAYACAAAACEAZXvesuAAAAAMAQAADwAAAAAAAAAAAAAA&#10;AAAYBAAAZHJzL2Rvd25yZXYueG1sUEsFBgAAAAAEAAQA8wAAACUFAAAAAA==&#10;" strokecolor="#4f81bc" strokeweight="1.2pt">
                    <w10:wrap anchorx="page" anchory="page"/>
                  </v:line>
                </w:pict>
              </mc:Fallback>
            </mc:AlternateContent>
          </w:r>
          <w:r w:rsidR="002E50DD">
            <w:rPr>
              <w:rFonts w:ascii="Calibri" w:eastAsia="Calibri" w:hAnsi="Calibri"/>
              <w:b/>
              <w:color w:val="17365D"/>
              <w:sz w:val="51"/>
            </w:rPr>
            <w:t>20</w:t>
          </w:r>
          <w:r w:rsidR="002C5545">
            <w:rPr>
              <w:rFonts w:ascii="Calibri" w:eastAsia="Calibri" w:hAnsi="Calibri"/>
              <w:b/>
              <w:color w:val="17365D"/>
              <w:sz w:val="51"/>
            </w:rPr>
            <w:t>2</w:t>
          </w:r>
          <w:r w:rsidR="000D0586">
            <w:rPr>
              <w:rFonts w:ascii="Calibri" w:eastAsia="Calibri" w:hAnsi="Calibri"/>
              <w:b/>
              <w:color w:val="17365D"/>
              <w:sz w:val="51"/>
            </w:rPr>
            <w:t>3</w:t>
          </w:r>
        </w:p>
        <w:p w14:paraId="7A2BAC00" w14:textId="77777777" w:rsidR="00D73936" w:rsidRPr="008E1733" w:rsidRDefault="00D73936" w:rsidP="00D73936">
          <w:pPr>
            <w:spacing w:before="1695" w:line="572" w:lineRule="exact"/>
            <w:jc w:val="center"/>
            <w:textAlignment w:val="baseline"/>
            <w:rPr>
              <w:rFonts w:ascii="Calibri" w:eastAsia="Calibri" w:hAnsi="Calibri"/>
              <w:b/>
              <w:color w:val="17365D"/>
              <w:spacing w:val="2"/>
              <w:sz w:val="51"/>
            </w:rPr>
          </w:pPr>
          <w:r w:rsidRPr="008E1733">
            <w:rPr>
              <w:rFonts w:ascii="Calibri" w:eastAsia="Calibri" w:hAnsi="Calibri"/>
              <w:b/>
              <w:color w:val="17365D"/>
              <w:spacing w:val="2"/>
              <w:sz w:val="51"/>
            </w:rPr>
            <w:t>DESCENTE</w:t>
          </w:r>
        </w:p>
        <w:p w14:paraId="7A2BAC01" w14:textId="631B0E90" w:rsidR="00554452" w:rsidRPr="008E1733" w:rsidRDefault="00D73936" w:rsidP="00D73936">
          <w:pPr>
            <w:spacing w:before="66" w:after="3000" w:line="572" w:lineRule="exact"/>
            <w:jc w:val="center"/>
            <w:textAlignment w:val="baseline"/>
            <w:rPr>
              <w:rFonts w:ascii="Calibri" w:eastAsia="Calibri" w:hAnsi="Calibri"/>
              <w:b/>
              <w:color w:val="17365D"/>
              <w:spacing w:val="5"/>
              <w:sz w:val="51"/>
            </w:rPr>
          </w:pPr>
          <w:r w:rsidRPr="008E1733">
            <w:rPr>
              <w:noProof/>
              <w:lang w:eastAsia="fr-FR"/>
            </w:rPr>
            <mc:AlternateContent>
              <mc:Choice Requires="wps">
                <w:drawing>
                  <wp:anchor distT="0" distB="0" distL="114300" distR="114300" simplePos="0" relativeHeight="251659264" behindDoc="0" locked="0" layoutInCell="1" allowOverlap="1" wp14:anchorId="7A2BAD43" wp14:editId="7A2BAD44">
                    <wp:simplePos x="0" y="0"/>
                    <wp:positionH relativeFrom="page">
                      <wp:posOffset>880745</wp:posOffset>
                    </wp:positionH>
                    <wp:positionV relativeFrom="page">
                      <wp:posOffset>6148070</wp:posOffset>
                    </wp:positionV>
                    <wp:extent cx="5801360" cy="0"/>
                    <wp:effectExtent l="0" t="0" r="0" b="0"/>
                    <wp:wrapNone/>
                    <wp:docPr id="6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1360" cy="0"/>
                            </a:xfrm>
                            <a:prstGeom prst="line">
                              <a:avLst/>
                            </a:prstGeom>
                            <a:noFill/>
                            <a:ln w="15240">
                              <a:solidFill>
                                <a:srgbClr val="4F81BC"/>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3F0C7" id="Line 3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35pt,484.1pt" to="526.15pt,4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7XvgEAAGIDAAAOAAAAZHJzL2Uyb0RvYy54bWysU01v2zAMvQ/YfxB0X2xnbREYcQo0WXbp&#10;tgDtfgAjybYwWRREJXb+/STlY8V2G3ohRJF8enyklo/TYNhRedJoG17NSs6UFSi17Rr+83X7acEZ&#10;BbASDFrV8JMi/rj6+GE5ulrNsUcjlWcRxFI9uob3Ibi6KEj0agCaoVM2Blv0A4To+q6QHsaIPphi&#10;XpYPxYheOo9CEcXbzTnIVxm/bZUIP9qWVGCm4ZFbyNZnu0+2WC2h7jy4XosLDfgPFgNoGx+9QW0g&#10;ADt4/Q/UoIVHwjbMBA4Ftq0WKvcQu6nKv7p56cGp3EsUh9xNJno/WPH9uLY7n6iLyb64ZxS/iFlc&#10;92A7lQm8nlwcXJWkKkZH9a0kOeR2nu3HbyhjDhwCZhWm1g8JMvbHpiz26Sa2mgIT8fJ+UVafH+JM&#10;xDVWQH0tdJ7CV4UDS4eGG22TDlDD8ZlCIgL1NSVdW9xqY/IsjWVjZHs/vytzBaHRMkVTHvluvzae&#10;HSGuw912UT2tc1sx8jYtQW+A+nNeDp0XxePByvxMr0B+uZwDaHM+R1rGXmRKyqQ1pHqP8rTzV/ni&#10;IDP/y9KlTXnr5+o/X2P1GwAA//8DAFBLAwQUAAYACAAAACEAsVPLluEAAAAMAQAADwAAAGRycy9k&#10;b3ducmV2LnhtbEyPTUvDQBCG74L/YRnBi9hNExpjzKYUoV5KD61feNtmx2xwdzZkt2n8925B0OM7&#10;8/DOM9VysoaNOPjOkYD5LAGG1DjVUSvg5Xl9WwDzQZKSxhEK+EYPy/ryopKlcifa4bgPLYsl5Esp&#10;QIfQl5z7RqOVfuZ6pLj7dIOVIcah5WqQp1huDU+TJOdWdhQvaNnjo8bma3+0Al5Nvn3SIZuPi83b&#10;zWr7rtcfGy3E9dW0egAWcAp/MJz1ozrU0engjqQ8MzFnxV1EBdznRQrsTCSLNAN2+B3xuuL/n6h/&#10;AAAA//8DAFBLAQItABQABgAIAAAAIQC2gziS/gAAAOEBAAATAAAAAAAAAAAAAAAAAAAAAABbQ29u&#10;dGVudF9UeXBlc10ueG1sUEsBAi0AFAAGAAgAAAAhADj9If/WAAAAlAEAAAsAAAAAAAAAAAAAAAAA&#10;LwEAAF9yZWxzLy5yZWxzUEsBAi0AFAAGAAgAAAAhAJ5//te+AQAAYgMAAA4AAAAAAAAAAAAAAAAA&#10;LgIAAGRycy9lMm9Eb2MueG1sUEsBAi0AFAAGAAgAAAAhALFTy5bhAAAADAEAAA8AAAAAAAAAAAAA&#10;AAAAGAQAAGRycy9kb3ducmV2LnhtbFBLBQYAAAAABAAEAPMAAAAmBQAAAAA=&#10;" strokecolor="#4f81bc" strokeweight="1.2pt">
                    <w10:wrap anchorx="page" anchory="page"/>
                  </v:line>
                </w:pict>
              </mc:Fallback>
            </mc:AlternateContent>
          </w:r>
          <w:r w:rsidRPr="008E1733">
            <w:rPr>
              <w:rFonts w:ascii="Calibri" w:eastAsia="Calibri" w:hAnsi="Calibri"/>
              <w:b/>
              <w:color w:val="17365D"/>
              <w:spacing w:val="5"/>
              <w:sz w:val="51"/>
            </w:rPr>
            <w:t xml:space="preserve"> U18</w:t>
          </w:r>
          <w:r w:rsidR="001C2B9B">
            <w:rPr>
              <w:rFonts w:ascii="Calibri" w:eastAsia="Calibri" w:hAnsi="Calibri"/>
              <w:b/>
              <w:color w:val="17365D"/>
              <w:spacing w:val="5"/>
              <w:sz w:val="51"/>
            </w:rPr>
            <w:t xml:space="preserve"> </w:t>
          </w:r>
        </w:p>
        <w:p w14:paraId="7A2BAC02" w14:textId="77777777" w:rsidR="00554452" w:rsidRPr="008E1733" w:rsidRDefault="00554452" w:rsidP="00554452">
          <w:pPr>
            <w:rPr>
              <w:rFonts w:asciiTheme="majorHAnsi" w:eastAsiaTheme="majorEastAsia" w:hAnsiTheme="majorHAnsi" w:cstheme="majorBidi"/>
              <w:color w:val="432294"/>
              <w:spacing w:val="5"/>
              <w:kern w:val="28"/>
              <w:sz w:val="52"/>
              <w:szCs w:val="52"/>
            </w:rPr>
          </w:pPr>
          <w:r w:rsidRPr="008E1733">
            <w:br w:type="page"/>
          </w:r>
        </w:p>
      </w:sdtContent>
    </w:sdt>
    <w:sdt>
      <w:sdtPr>
        <w:rPr>
          <w:rFonts w:asciiTheme="minorHAnsi" w:eastAsiaTheme="minorHAnsi" w:hAnsiTheme="minorHAnsi" w:cstheme="minorBidi"/>
          <w:color w:val="auto"/>
          <w:sz w:val="22"/>
          <w:szCs w:val="22"/>
          <w:lang w:eastAsia="en-US"/>
        </w:rPr>
        <w:id w:val="773442016"/>
        <w:docPartObj>
          <w:docPartGallery w:val="Table of Contents"/>
          <w:docPartUnique/>
        </w:docPartObj>
      </w:sdtPr>
      <w:sdtEndPr>
        <w:rPr>
          <w:b/>
          <w:bCs/>
        </w:rPr>
      </w:sdtEndPr>
      <w:sdtContent>
        <w:p w14:paraId="7A2BAC03" w14:textId="77777777" w:rsidR="00C43692" w:rsidRDefault="00C43692" w:rsidP="00A93FFE">
          <w:pPr>
            <w:pStyle w:val="En-ttedetabledesmatires"/>
            <w:spacing w:before="0"/>
          </w:pPr>
          <w:r>
            <w:t>Table des matières</w:t>
          </w:r>
        </w:p>
        <w:p w14:paraId="6E70D761" w14:textId="2C89F61D" w:rsidR="00C050FF" w:rsidRDefault="00C43692">
          <w:pPr>
            <w:pStyle w:val="TM1"/>
            <w:tabs>
              <w:tab w:val="left" w:pos="440"/>
              <w:tab w:val="right" w:leader="dot" w:pos="9062"/>
            </w:tabs>
            <w:rPr>
              <w:rFonts w:asciiTheme="minorHAnsi" w:eastAsiaTheme="minorEastAsia" w:hAnsiTheme="minorHAnsi"/>
              <w:b w:val="0"/>
              <w:bCs w:val="0"/>
              <w:caps w:val="0"/>
              <w:noProof/>
              <w:sz w:val="22"/>
              <w:szCs w:val="22"/>
              <w:lang w:eastAsia="fr-FR"/>
            </w:rPr>
          </w:pPr>
          <w:r>
            <w:fldChar w:fldCharType="begin"/>
          </w:r>
          <w:r>
            <w:instrText xml:space="preserve"> TOC \o "1-3" \h \z \u </w:instrText>
          </w:r>
          <w:r>
            <w:fldChar w:fldCharType="separate"/>
          </w:r>
          <w:hyperlink w:anchor="_Toc123650358" w:history="1">
            <w:r w:rsidR="00C050FF" w:rsidRPr="00213971">
              <w:rPr>
                <w:rStyle w:val="Lienhypertexte"/>
                <w:noProof/>
              </w:rPr>
              <w:t>A</w:t>
            </w:r>
            <w:r w:rsidR="00C050FF">
              <w:rPr>
                <w:rFonts w:asciiTheme="minorHAnsi" w:eastAsiaTheme="minorEastAsia" w:hAnsiTheme="minorHAnsi"/>
                <w:b w:val="0"/>
                <w:bCs w:val="0"/>
                <w:caps w:val="0"/>
                <w:noProof/>
                <w:sz w:val="22"/>
                <w:szCs w:val="22"/>
                <w:lang w:eastAsia="fr-FR"/>
              </w:rPr>
              <w:tab/>
            </w:r>
            <w:r w:rsidR="00C050FF" w:rsidRPr="00213971">
              <w:rPr>
                <w:rStyle w:val="Lienhypertexte"/>
                <w:noProof/>
              </w:rPr>
              <w:t>Règles de sélection en Equipe de France descente U18</w:t>
            </w:r>
            <w:r w:rsidR="00C050FF">
              <w:rPr>
                <w:noProof/>
                <w:webHidden/>
              </w:rPr>
              <w:tab/>
            </w:r>
            <w:r w:rsidR="00C050FF">
              <w:rPr>
                <w:noProof/>
                <w:webHidden/>
              </w:rPr>
              <w:fldChar w:fldCharType="begin"/>
            </w:r>
            <w:r w:rsidR="00C050FF">
              <w:rPr>
                <w:noProof/>
                <w:webHidden/>
              </w:rPr>
              <w:instrText xml:space="preserve"> PAGEREF _Toc123650358 \h </w:instrText>
            </w:r>
            <w:r w:rsidR="00C050FF">
              <w:rPr>
                <w:noProof/>
                <w:webHidden/>
              </w:rPr>
            </w:r>
            <w:r w:rsidR="00C050FF">
              <w:rPr>
                <w:noProof/>
                <w:webHidden/>
              </w:rPr>
              <w:fldChar w:fldCharType="separate"/>
            </w:r>
            <w:r w:rsidR="00C050FF">
              <w:rPr>
                <w:noProof/>
                <w:webHidden/>
              </w:rPr>
              <w:t>2</w:t>
            </w:r>
            <w:r w:rsidR="00C050FF">
              <w:rPr>
                <w:noProof/>
                <w:webHidden/>
              </w:rPr>
              <w:fldChar w:fldCharType="end"/>
            </w:r>
          </w:hyperlink>
        </w:p>
        <w:p w14:paraId="7A039F0B" w14:textId="15AB8977" w:rsidR="00C050FF" w:rsidRDefault="00000000">
          <w:pPr>
            <w:pStyle w:val="TM2"/>
            <w:tabs>
              <w:tab w:val="left" w:pos="440"/>
              <w:tab w:val="right" w:leader="dot" w:pos="9062"/>
            </w:tabs>
            <w:rPr>
              <w:rFonts w:eastAsiaTheme="minorEastAsia"/>
              <w:b w:val="0"/>
              <w:bCs w:val="0"/>
              <w:noProof/>
              <w:sz w:val="22"/>
              <w:szCs w:val="22"/>
              <w:lang w:eastAsia="fr-FR"/>
            </w:rPr>
          </w:pPr>
          <w:hyperlink w:anchor="_Toc123650359" w:history="1">
            <w:r w:rsidR="00C050FF" w:rsidRPr="00213971">
              <w:rPr>
                <w:rStyle w:val="Lienhypertexte"/>
                <w:noProof/>
              </w:rPr>
              <w:t>1</w:t>
            </w:r>
            <w:r w:rsidR="00C050FF">
              <w:rPr>
                <w:rFonts w:eastAsiaTheme="minorEastAsia"/>
                <w:b w:val="0"/>
                <w:bCs w:val="0"/>
                <w:noProof/>
                <w:sz w:val="22"/>
                <w:szCs w:val="22"/>
                <w:lang w:eastAsia="fr-FR"/>
              </w:rPr>
              <w:tab/>
            </w:r>
            <w:r w:rsidR="00C050FF" w:rsidRPr="00213971">
              <w:rPr>
                <w:rStyle w:val="Lienhypertexte"/>
                <w:noProof/>
              </w:rPr>
              <w:t>PREAMBULE</w:t>
            </w:r>
            <w:r w:rsidR="00C050FF">
              <w:rPr>
                <w:noProof/>
                <w:webHidden/>
              </w:rPr>
              <w:tab/>
            </w:r>
            <w:r w:rsidR="00C050FF">
              <w:rPr>
                <w:noProof/>
                <w:webHidden/>
              </w:rPr>
              <w:fldChar w:fldCharType="begin"/>
            </w:r>
            <w:r w:rsidR="00C050FF">
              <w:rPr>
                <w:noProof/>
                <w:webHidden/>
              </w:rPr>
              <w:instrText xml:space="preserve"> PAGEREF _Toc123650359 \h </w:instrText>
            </w:r>
            <w:r w:rsidR="00C050FF">
              <w:rPr>
                <w:noProof/>
                <w:webHidden/>
              </w:rPr>
            </w:r>
            <w:r w:rsidR="00C050FF">
              <w:rPr>
                <w:noProof/>
                <w:webHidden/>
              </w:rPr>
              <w:fldChar w:fldCharType="separate"/>
            </w:r>
            <w:r w:rsidR="00C050FF">
              <w:rPr>
                <w:noProof/>
                <w:webHidden/>
              </w:rPr>
              <w:t>2</w:t>
            </w:r>
            <w:r w:rsidR="00C050FF">
              <w:rPr>
                <w:noProof/>
                <w:webHidden/>
              </w:rPr>
              <w:fldChar w:fldCharType="end"/>
            </w:r>
          </w:hyperlink>
        </w:p>
        <w:p w14:paraId="77F95E1B" w14:textId="0C606A1C" w:rsidR="00C050FF" w:rsidRDefault="00000000">
          <w:pPr>
            <w:pStyle w:val="TM2"/>
            <w:tabs>
              <w:tab w:val="left" w:pos="440"/>
              <w:tab w:val="right" w:leader="dot" w:pos="9062"/>
            </w:tabs>
            <w:rPr>
              <w:rFonts w:eastAsiaTheme="minorEastAsia"/>
              <w:b w:val="0"/>
              <w:bCs w:val="0"/>
              <w:noProof/>
              <w:sz w:val="22"/>
              <w:szCs w:val="22"/>
              <w:lang w:eastAsia="fr-FR"/>
            </w:rPr>
          </w:pPr>
          <w:hyperlink w:anchor="_Toc123650360" w:history="1">
            <w:r w:rsidR="00C050FF" w:rsidRPr="00213971">
              <w:rPr>
                <w:rStyle w:val="Lienhypertexte"/>
                <w:noProof/>
              </w:rPr>
              <w:t>2</w:t>
            </w:r>
            <w:r w:rsidR="00C050FF">
              <w:rPr>
                <w:rFonts w:eastAsiaTheme="minorEastAsia"/>
                <w:b w:val="0"/>
                <w:bCs w:val="0"/>
                <w:noProof/>
                <w:sz w:val="22"/>
                <w:szCs w:val="22"/>
                <w:lang w:eastAsia="fr-FR"/>
              </w:rPr>
              <w:tab/>
            </w:r>
            <w:r w:rsidR="00C050FF" w:rsidRPr="00213971">
              <w:rPr>
                <w:rStyle w:val="Lienhypertexte"/>
                <w:noProof/>
              </w:rPr>
              <w:t>MODALITES DE SELECTION</w:t>
            </w:r>
            <w:r w:rsidR="00C050FF">
              <w:rPr>
                <w:noProof/>
                <w:webHidden/>
              </w:rPr>
              <w:tab/>
            </w:r>
            <w:r w:rsidR="00C050FF">
              <w:rPr>
                <w:noProof/>
                <w:webHidden/>
              </w:rPr>
              <w:fldChar w:fldCharType="begin"/>
            </w:r>
            <w:r w:rsidR="00C050FF">
              <w:rPr>
                <w:noProof/>
                <w:webHidden/>
              </w:rPr>
              <w:instrText xml:space="preserve"> PAGEREF _Toc123650360 \h </w:instrText>
            </w:r>
            <w:r w:rsidR="00C050FF">
              <w:rPr>
                <w:noProof/>
                <w:webHidden/>
              </w:rPr>
            </w:r>
            <w:r w:rsidR="00C050FF">
              <w:rPr>
                <w:noProof/>
                <w:webHidden/>
              </w:rPr>
              <w:fldChar w:fldCharType="separate"/>
            </w:r>
            <w:r w:rsidR="00C050FF">
              <w:rPr>
                <w:noProof/>
                <w:webHidden/>
              </w:rPr>
              <w:t>2</w:t>
            </w:r>
            <w:r w:rsidR="00C050FF">
              <w:rPr>
                <w:noProof/>
                <w:webHidden/>
              </w:rPr>
              <w:fldChar w:fldCharType="end"/>
            </w:r>
          </w:hyperlink>
        </w:p>
        <w:p w14:paraId="349C2E6A" w14:textId="620FBC39" w:rsidR="00C050FF" w:rsidRDefault="00000000">
          <w:pPr>
            <w:pStyle w:val="TM3"/>
            <w:tabs>
              <w:tab w:val="left" w:pos="880"/>
              <w:tab w:val="right" w:leader="dot" w:pos="9062"/>
            </w:tabs>
            <w:rPr>
              <w:rFonts w:eastAsiaTheme="minorEastAsia"/>
              <w:noProof/>
              <w:sz w:val="22"/>
              <w:szCs w:val="22"/>
              <w:lang w:eastAsia="fr-FR"/>
            </w:rPr>
          </w:pPr>
          <w:hyperlink w:anchor="_Toc123650361" w:history="1">
            <w:r w:rsidR="00C050FF" w:rsidRPr="00213971">
              <w:rPr>
                <w:rStyle w:val="Lienhypertexte"/>
                <w:noProof/>
              </w:rPr>
              <w:t>2.1</w:t>
            </w:r>
            <w:r w:rsidR="00C050FF">
              <w:rPr>
                <w:rFonts w:eastAsiaTheme="minorEastAsia"/>
                <w:noProof/>
                <w:sz w:val="22"/>
                <w:szCs w:val="22"/>
                <w:lang w:eastAsia="fr-FR"/>
              </w:rPr>
              <w:tab/>
            </w:r>
            <w:r w:rsidR="00C050FF" w:rsidRPr="00213971">
              <w:rPr>
                <w:rStyle w:val="Lienhypertexte"/>
                <w:noProof/>
              </w:rPr>
              <w:t>Compétitions de sélection</w:t>
            </w:r>
            <w:r w:rsidR="00C050FF">
              <w:rPr>
                <w:noProof/>
                <w:webHidden/>
              </w:rPr>
              <w:tab/>
            </w:r>
            <w:r w:rsidR="00C050FF">
              <w:rPr>
                <w:noProof/>
                <w:webHidden/>
              </w:rPr>
              <w:fldChar w:fldCharType="begin"/>
            </w:r>
            <w:r w:rsidR="00C050FF">
              <w:rPr>
                <w:noProof/>
                <w:webHidden/>
              </w:rPr>
              <w:instrText xml:space="preserve"> PAGEREF _Toc123650361 \h </w:instrText>
            </w:r>
            <w:r w:rsidR="00C050FF">
              <w:rPr>
                <w:noProof/>
                <w:webHidden/>
              </w:rPr>
            </w:r>
            <w:r w:rsidR="00C050FF">
              <w:rPr>
                <w:noProof/>
                <w:webHidden/>
              </w:rPr>
              <w:fldChar w:fldCharType="separate"/>
            </w:r>
            <w:r w:rsidR="00C050FF">
              <w:rPr>
                <w:noProof/>
                <w:webHidden/>
              </w:rPr>
              <w:t>2</w:t>
            </w:r>
            <w:r w:rsidR="00C050FF">
              <w:rPr>
                <w:noProof/>
                <w:webHidden/>
              </w:rPr>
              <w:fldChar w:fldCharType="end"/>
            </w:r>
          </w:hyperlink>
        </w:p>
        <w:p w14:paraId="66AD750B" w14:textId="7D99459C" w:rsidR="00C050FF" w:rsidRDefault="00000000">
          <w:pPr>
            <w:pStyle w:val="TM3"/>
            <w:tabs>
              <w:tab w:val="left" w:pos="880"/>
              <w:tab w:val="right" w:leader="dot" w:pos="9062"/>
            </w:tabs>
            <w:rPr>
              <w:rFonts w:eastAsiaTheme="minorEastAsia"/>
              <w:noProof/>
              <w:sz w:val="22"/>
              <w:szCs w:val="22"/>
              <w:lang w:eastAsia="fr-FR"/>
            </w:rPr>
          </w:pPr>
          <w:hyperlink w:anchor="_Toc123650362" w:history="1">
            <w:r w:rsidR="00C050FF" w:rsidRPr="00213971">
              <w:rPr>
                <w:rStyle w:val="Lienhypertexte"/>
                <w:noProof/>
              </w:rPr>
              <w:t>2.2</w:t>
            </w:r>
            <w:r w:rsidR="00C050FF">
              <w:rPr>
                <w:rFonts w:eastAsiaTheme="minorEastAsia"/>
                <w:noProof/>
                <w:sz w:val="22"/>
                <w:szCs w:val="22"/>
                <w:lang w:eastAsia="fr-FR"/>
              </w:rPr>
              <w:tab/>
            </w:r>
            <w:r w:rsidR="00C050FF" w:rsidRPr="00213971">
              <w:rPr>
                <w:rStyle w:val="Lienhypertexte"/>
                <w:noProof/>
              </w:rPr>
              <w:t>Conditions de participation</w:t>
            </w:r>
            <w:r w:rsidR="00C050FF">
              <w:rPr>
                <w:noProof/>
                <w:webHidden/>
              </w:rPr>
              <w:tab/>
            </w:r>
            <w:r w:rsidR="00C050FF">
              <w:rPr>
                <w:noProof/>
                <w:webHidden/>
              </w:rPr>
              <w:fldChar w:fldCharType="begin"/>
            </w:r>
            <w:r w:rsidR="00C050FF">
              <w:rPr>
                <w:noProof/>
                <w:webHidden/>
              </w:rPr>
              <w:instrText xml:space="preserve"> PAGEREF _Toc123650362 \h </w:instrText>
            </w:r>
            <w:r w:rsidR="00C050FF">
              <w:rPr>
                <w:noProof/>
                <w:webHidden/>
              </w:rPr>
            </w:r>
            <w:r w:rsidR="00C050FF">
              <w:rPr>
                <w:noProof/>
                <w:webHidden/>
              </w:rPr>
              <w:fldChar w:fldCharType="separate"/>
            </w:r>
            <w:r w:rsidR="00C050FF">
              <w:rPr>
                <w:noProof/>
                <w:webHidden/>
              </w:rPr>
              <w:t>3</w:t>
            </w:r>
            <w:r w:rsidR="00C050FF">
              <w:rPr>
                <w:noProof/>
                <w:webHidden/>
              </w:rPr>
              <w:fldChar w:fldCharType="end"/>
            </w:r>
          </w:hyperlink>
        </w:p>
        <w:p w14:paraId="27700D5A" w14:textId="41497497" w:rsidR="00C050FF" w:rsidRDefault="00000000">
          <w:pPr>
            <w:pStyle w:val="TM3"/>
            <w:tabs>
              <w:tab w:val="left" w:pos="880"/>
              <w:tab w:val="right" w:leader="dot" w:pos="9062"/>
            </w:tabs>
            <w:rPr>
              <w:rFonts w:eastAsiaTheme="minorEastAsia"/>
              <w:noProof/>
              <w:sz w:val="22"/>
              <w:szCs w:val="22"/>
              <w:lang w:eastAsia="fr-FR"/>
            </w:rPr>
          </w:pPr>
          <w:hyperlink w:anchor="_Toc123650363" w:history="1">
            <w:r w:rsidR="00C050FF" w:rsidRPr="00213971">
              <w:rPr>
                <w:rStyle w:val="Lienhypertexte"/>
                <w:noProof/>
              </w:rPr>
              <w:t>2.3</w:t>
            </w:r>
            <w:r w:rsidR="00C050FF">
              <w:rPr>
                <w:rFonts w:eastAsiaTheme="minorEastAsia"/>
                <w:noProof/>
                <w:sz w:val="22"/>
                <w:szCs w:val="22"/>
                <w:lang w:eastAsia="fr-FR"/>
              </w:rPr>
              <w:tab/>
            </w:r>
            <w:r w:rsidR="00C050FF" w:rsidRPr="00213971">
              <w:rPr>
                <w:rStyle w:val="Lienhypertexte"/>
                <w:noProof/>
              </w:rPr>
              <w:t>Règlement</w:t>
            </w:r>
            <w:r w:rsidR="00C050FF">
              <w:rPr>
                <w:noProof/>
                <w:webHidden/>
              </w:rPr>
              <w:tab/>
            </w:r>
            <w:r w:rsidR="00C050FF">
              <w:rPr>
                <w:noProof/>
                <w:webHidden/>
              </w:rPr>
              <w:fldChar w:fldCharType="begin"/>
            </w:r>
            <w:r w:rsidR="00C050FF">
              <w:rPr>
                <w:noProof/>
                <w:webHidden/>
              </w:rPr>
              <w:instrText xml:space="preserve"> PAGEREF _Toc123650363 \h </w:instrText>
            </w:r>
            <w:r w:rsidR="00C050FF">
              <w:rPr>
                <w:noProof/>
                <w:webHidden/>
              </w:rPr>
            </w:r>
            <w:r w:rsidR="00C050FF">
              <w:rPr>
                <w:noProof/>
                <w:webHidden/>
              </w:rPr>
              <w:fldChar w:fldCharType="separate"/>
            </w:r>
            <w:r w:rsidR="00C050FF">
              <w:rPr>
                <w:noProof/>
                <w:webHidden/>
              </w:rPr>
              <w:t>3</w:t>
            </w:r>
            <w:r w:rsidR="00C050FF">
              <w:rPr>
                <w:noProof/>
                <w:webHidden/>
              </w:rPr>
              <w:fldChar w:fldCharType="end"/>
            </w:r>
          </w:hyperlink>
        </w:p>
        <w:p w14:paraId="10BCEDD2" w14:textId="0A1EBDF8" w:rsidR="00C050FF" w:rsidRDefault="00000000">
          <w:pPr>
            <w:pStyle w:val="TM3"/>
            <w:tabs>
              <w:tab w:val="left" w:pos="880"/>
              <w:tab w:val="right" w:leader="dot" w:pos="9062"/>
            </w:tabs>
            <w:rPr>
              <w:rFonts w:eastAsiaTheme="minorEastAsia"/>
              <w:noProof/>
              <w:sz w:val="22"/>
              <w:szCs w:val="22"/>
              <w:lang w:eastAsia="fr-FR"/>
            </w:rPr>
          </w:pPr>
          <w:hyperlink w:anchor="_Toc123650364" w:history="1">
            <w:r w:rsidR="00C050FF" w:rsidRPr="00213971">
              <w:rPr>
                <w:rStyle w:val="Lienhypertexte"/>
                <w:noProof/>
              </w:rPr>
              <w:t>2.4</w:t>
            </w:r>
            <w:r w:rsidR="00C050FF">
              <w:rPr>
                <w:rFonts w:eastAsiaTheme="minorEastAsia"/>
                <w:noProof/>
                <w:sz w:val="22"/>
                <w:szCs w:val="22"/>
                <w:lang w:eastAsia="fr-FR"/>
              </w:rPr>
              <w:tab/>
            </w:r>
            <w:r w:rsidR="00C050FF" w:rsidRPr="00213971">
              <w:rPr>
                <w:rStyle w:val="Lienhypertexte"/>
                <w:noProof/>
              </w:rPr>
              <w:t>Classement</w:t>
            </w:r>
            <w:r w:rsidR="00C050FF">
              <w:rPr>
                <w:noProof/>
                <w:webHidden/>
              </w:rPr>
              <w:tab/>
            </w:r>
            <w:r w:rsidR="00C050FF">
              <w:rPr>
                <w:noProof/>
                <w:webHidden/>
              </w:rPr>
              <w:fldChar w:fldCharType="begin"/>
            </w:r>
            <w:r w:rsidR="00C050FF">
              <w:rPr>
                <w:noProof/>
                <w:webHidden/>
              </w:rPr>
              <w:instrText xml:space="preserve"> PAGEREF _Toc123650364 \h </w:instrText>
            </w:r>
            <w:r w:rsidR="00C050FF">
              <w:rPr>
                <w:noProof/>
                <w:webHidden/>
              </w:rPr>
            </w:r>
            <w:r w:rsidR="00C050FF">
              <w:rPr>
                <w:noProof/>
                <w:webHidden/>
              </w:rPr>
              <w:fldChar w:fldCharType="separate"/>
            </w:r>
            <w:r w:rsidR="00C050FF">
              <w:rPr>
                <w:noProof/>
                <w:webHidden/>
              </w:rPr>
              <w:t>4</w:t>
            </w:r>
            <w:r w:rsidR="00C050FF">
              <w:rPr>
                <w:noProof/>
                <w:webHidden/>
              </w:rPr>
              <w:fldChar w:fldCharType="end"/>
            </w:r>
          </w:hyperlink>
        </w:p>
        <w:p w14:paraId="3AFC46A3" w14:textId="6836FD1C" w:rsidR="00C050FF" w:rsidRDefault="00000000">
          <w:pPr>
            <w:pStyle w:val="TM3"/>
            <w:tabs>
              <w:tab w:val="left" w:pos="880"/>
              <w:tab w:val="right" w:leader="dot" w:pos="9062"/>
            </w:tabs>
            <w:rPr>
              <w:rFonts w:eastAsiaTheme="minorEastAsia"/>
              <w:noProof/>
              <w:sz w:val="22"/>
              <w:szCs w:val="22"/>
              <w:lang w:eastAsia="fr-FR"/>
            </w:rPr>
          </w:pPr>
          <w:hyperlink w:anchor="_Toc123650365" w:history="1">
            <w:r w:rsidR="00C050FF" w:rsidRPr="00213971">
              <w:rPr>
                <w:rStyle w:val="Lienhypertexte"/>
                <w:noProof/>
              </w:rPr>
              <w:t>2.5</w:t>
            </w:r>
            <w:r w:rsidR="00C050FF">
              <w:rPr>
                <w:rFonts w:eastAsiaTheme="minorEastAsia"/>
                <w:noProof/>
                <w:sz w:val="22"/>
                <w:szCs w:val="22"/>
                <w:lang w:eastAsia="fr-FR"/>
              </w:rPr>
              <w:tab/>
            </w:r>
            <w:r w:rsidR="00C050FF" w:rsidRPr="00213971">
              <w:rPr>
                <w:rStyle w:val="Lienhypertexte"/>
                <w:noProof/>
              </w:rPr>
              <w:t>Départage</w:t>
            </w:r>
            <w:r w:rsidR="00C050FF">
              <w:rPr>
                <w:noProof/>
                <w:webHidden/>
              </w:rPr>
              <w:tab/>
            </w:r>
            <w:r w:rsidR="00C050FF">
              <w:rPr>
                <w:noProof/>
                <w:webHidden/>
              </w:rPr>
              <w:fldChar w:fldCharType="begin"/>
            </w:r>
            <w:r w:rsidR="00C050FF">
              <w:rPr>
                <w:noProof/>
                <w:webHidden/>
              </w:rPr>
              <w:instrText xml:space="preserve"> PAGEREF _Toc123650365 \h </w:instrText>
            </w:r>
            <w:r w:rsidR="00C050FF">
              <w:rPr>
                <w:noProof/>
                <w:webHidden/>
              </w:rPr>
            </w:r>
            <w:r w:rsidR="00C050FF">
              <w:rPr>
                <w:noProof/>
                <w:webHidden/>
              </w:rPr>
              <w:fldChar w:fldCharType="separate"/>
            </w:r>
            <w:r w:rsidR="00C050FF">
              <w:rPr>
                <w:noProof/>
                <w:webHidden/>
              </w:rPr>
              <w:t>4</w:t>
            </w:r>
            <w:r w:rsidR="00C050FF">
              <w:rPr>
                <w:noProof/>
                <w:webHidden/>
              </w:rPr>
              <w:fldChar w:fldCharType="end"/>
            </w:r>
          </w:hyperlink>
        </w:p>
        <w:p w14:paraId="7B2EC1A3" w14:textId="1B166A29" w:rsidR="00C050FF" w:rsidRDefault="00000000">
          <w:pPr>
            <w:pStyle w:val="TM2"/>
            <w:tabs>
              <w:tab w:val="left" w:pos="440"/>
              <w:tab w:val="right" w:leader="dot" w:pos="9062"/>
            </w:tabs>
            <w:rPr>
              <w:rFonts w:eastAsiaTheme="minorEastAsia"/>
              <w:b w:val="0"/>
              <w:bCs w:val="0"/>
              <w:noProof/>
              <w:sz w:val="22"/>
              <w:szCs w:val="22"/>
              <w:lang w:eastAsia="fr-FR"/>
            </w:rPr>
          </w:pPr>
          <w:hyperlink w:anchor="_Toc123650366" w:history="1">
            <w:r w:rsidR="00C050FF" w:rsidRPr="00213971">
              <w:rPr>
                <w:rStyle w:val="Lienhypertexte"/>
                <w:noProof/>
              </w:rPr>
              <w:t>3</w:t>
            </w:r>
            <w:r w:rsidR="00C050FF">
              <w:rPr>
                <w:rFonts w:eastAsiaTheme="minorEastAsia"/>
                <w:b w:val="0"/>
                <w:bCs w:val="0"/>
                <w:noProof/>
                <w:sz w:val="22"/>
                <w:szCs w:val="22"/>
                <w:lang w:eastAsia="fr-FR"/>
              </w:rPr>
              <w:tab/>
            </w:r>
            <w:r w:rsidR="00C050FF" w:rsidRPr="00213971">
              <w:rPr>
                <w:rStyle w:val="Lienhypertexte"/>
                <w:noProof/>
              </w:rPr>
              <w:t>PROGRAMME D’ACTIONS</w:t>
            </w:r>
            <w:r w:rsidR="00C050FF">
              <w:rPr>
                <w:noProof/>
                <w:webHidden/>
              </w:rPr>
              <w:tab/>
            </w:r>
            <w:r w:rsidR="00C050FF">
              <w:rPr>
                <w:noProof/>
                <w:webHidden/>
              </w:rPr>
              <w:fldChar w:fldCharType="begin"/>
            </w:r>
            <w:r w:rsidR="00C050FF">
              <w:rPr>
                <w:noProof/>
                <w:webHidden/>
              </w:rPr>
              <w:instrText xml:space="preserve"> PAGEREF _Toc123650366 \h </w:instrText>
            </w:r>
            <w:r w:rsidR="00C050FF">
              <w:rPr>
                <w:noProof/>
                <w:webHidden/>
              </w:rPr>
            </w:r>
            <w:r w:rsidR="00C050FF">
              <w:rPr>
                <w:noProof/>
                <w:webHidden/>
              </w:rPr>
              <w:fldChar w:fldCharType="separate"/>
            </w:r>
            <w:r w:rsidR="00C050FF">
              <w:rPr>
                <w:noProof/>
                <w:webHidden/>
              </w:rPr>
              <w:t>4</w:t>
            </w:r>
            <w:r w:rsidR="00C050FF">
              <w:rPr>
                <w:noProof/>
                <w:webHidden/>
              </w:rPr>
              <w:fldChar w:fldCharType="end"/>
            </w:r>
          </w:hyperlink>
        </w:p>
        <w:p w14:paraId="4BC79608" w14:textId="5638220A" w:rsidR="00C050FF" w:rsidRDefault="00000000">
          <w:pPr>
            <w:pStyle w:val="TM2"/>
            <w:tabs>
              <w:tab w:val="left" w:pos="440"/>
              <w:tab w:val="right" w:leader="dot" w:pos="9062"/>
            </w:tabs>
            <w:rPr>
              <w:rFonts w:eastAsiaTheme="minorEastAsia"/>
              <w:b w:val="0"/>
              <w:bCs w:val="0"/>
              <w:noProof/>
              <w:sz w:val="22"/>
              <w:szCs w:val="22"/>
              <w:lang w:eastAsia="fr-FR"/>
            </w:rPr>
          </w:pPr>
          <w:hyperlink w:anchor="_Toc123650367" w:history="1">
            <w:r w:rsidR="00C050FF" w:rsidRPr="00213971">
              <w:rPr>
                <w:rStyle w:val="Lienhypertexte"/>
                <w:noProof/>
              </w:rPr>
              <w:t>4</w:t>
            </w:r>
            <w:r w:rsidR="00C050FF">
              <w:rPr>
                <w:rFonts w:eastAsiaTheme="minorEastAsia"/>
                <w:b w:val="0"/>
                <w:bCs w:val="0"/>
                <w:noProof/>
                <w:sz w:val="22"/>
                <w:szCs w:val="22"/>
                <w:lang w:eastAsia="fr-FR"/>
              </w:rPr>
              <w:tab/>
            </w:r>
            <w:r w:rsidR="00C050FF" w:rsidRPr="00213971">
              <w:rPr>
                <w:rStyle w:val="Lienhypertexte"/>
                <w:noProof/>
              </w:rPr>
              <w:t>PROPOSITION DE SELECTION</w:t>
            </w:r>
            <w:r w:rsidR="00C050FF">
              <w:rPr>
                <w:noProof/>
                <w:webHidden/>
              </w:rPr>
              <w:tab/>
            </w:r>
            <w:r w:rsidR="00C050FF">
              <w:rPr>
                <w:noProof/>
                <w:webHidden/>
              </w:rPr>
              <w:fldChar w:fldCharType="begin"/>
            </w:r>
            <w:r w:rsidR="00C050FF">
              <w:rPr>
                <w:noProof/>
                <w:webHidden/>
              </w:rPr>
              <w:instrText xml:space="preserve"> PAGEREF _Toc123650367 \h </w:instrText>
            </w:r>
            <w:r w:rsidR="00C050FF">
              <w:rPr>
                <w:noProof/>
                <w:webHidden/>
              </w:rPr>
            </w:r>
            <w:r w:rsidR="00C050FF">
              <w:rPr>
                <w:noProof/>
                <w:webHidden/>
              </w:rPr>
              <w:fldChar w:fldCharType="separate"/>
            </w:r>
            <w:r w:rsidR="00C050FF">
              <w:rPr>
                <w:noProof/>
                <w:webHidden/>
              </w:rPr>
              <w:t>4</w:t>
            </w:r>
            <w:r w:rsidR="00C050FF">
              <w:rPr>
                <w:noProof/>
                <w:webHidden/>
              </w:rPr>
              <w:fldChar w:fldCharType="end"/>
            </w:r>
          </w:hyperlink>
        </w:p>
        <w:p w14:paraId="42D388A6" w14:textId="1C93CAA8" w:rsidR="00C050FF" w:rsidRDefault="00000000">
          <w:pPr>
            <w:pStyle w:val="TM3"/>
            <w:tabs>
              <w:tab w:val="left" w:pos="880"/>
              <w:tab w:val="right" w:leader="dot" w:pos="9062"/>
            </w:tabs>
            <w:rPr>
              <w:rFonts w:eastAsiaTheme="minorEastAsia"/>
              <w:noProof/>
              <w:sz w:val="22"/>
              <w:szCs w:val="22"/>
              <w:lang w:eastAsia="fr-FR"/>
            </w:rPr>
          </w:pPr>
          <w:hyperlink w:anchor="_Toc123650368" w:history="1">
            <w:r w:rsidR="00C050FF" w:rsidRPr="00213971">
              <w:rPr>
                <w:rStyle w:val="Lienhypertexte"/>
                <w:noProof/>
              </w:rPr>
              <w:t>4.1</w:t>
            </w:r>
            <w:r w:rsidR="00C050FF">
              <w:rPr>
                <w:rFonts w:eastAsiaTheme="minorEastAsia"/>
                <w:noProof/>
                <w:sz w:val="22"/>
                <w:szCs w:val="22"/>
                <w:lang w:eastAsia="fr-FR"/>
              </w:rPr>
              <w:tab/>
            </w:r>
            <w:r w:rsidR="00C050FF" w:rsidRPr="00213971">
              <w:rPr>
                <w:rStyle w:val="Lienhypertexte"/>
                <w:noProof/>
              </w:rPr>
              <w:t>Préambule</w:t>
            </w:r>
            <w:r w:rsidR="00C050FF">
              <w:rPr>
                <w:noProof/>
                <w:webHidden/>
              </w:rPr>
              <w:tab/>
            </w:r>
            <w:r w:rsidR="00C050FF">
              <w:rPr>
                <w:noProof/>
                <w:webHidden/>
              </w:rPr>
              <w:fldChar w:fldCharType="begin"/>
            </w:r>
            <w:r w:rsidR="00C050FF">
              <w:rPr>
                <w:noProof/>
                <w:webHidden/>
              </w:rPr>
              <w:instrText xml:space="preserve"> PAGEREF _Toc123650368 \h </w:instrText>
            </w:r>
            <w:r w:rsidR="00C050FF">
              <w:rPr>
                <w:noProof/>
                <w:webHidden/>
              </w:rPr>
            </w:r>
            <w:r w:rsidR="00C050FF">
              <w:rPr>
                <w:noProof/>
                <w:webHidden/>
              </w:rPr>
              <w:fldChar w:fldCharType="separate"/>
            </w:r>
            <w:r w:rsidR="00C050FF">
              <w:rPr>
                <w:noProof/>
                <w:webHidden/>
              </w:rPr>
              <w:t>4</w:t>
            </w:r>
            <w:r w:rsidR="00C050FF">
              <w:rPr>
                <w:noProof/>
                <w:webHidden/>
              </w:rPr>
              <w:fldChar w:fldCharType="end"/>
            </w:r>
          </w:hyperlink>
        </w:p>
        <w:p w14:paraId="482E16AE" w14:textId="192A0BBB" w:rsidR="00C050FF" w:rsidRDefault="00000000">
          <w:pPr>
            <w:pStyle w:val="TM3"/>
            <w:tabs>
              <w:tab w:val="left" w:pos="880"/>
              <w:tab w:val="right" w:leader="dot" w:pos="9062"/>
            </w:tabs>
            <w:rPr>
              <w:rFonts w:eastAsiaTheme="minorEastAsia"/>
              <w:noProof/>
              <w:sz w:val="22"/>
              <w:szCs w:val="22"/>
              <w:lang w:eastAsia="fr-FR"/>
            </w:rPr>
          </w:pPr>
          <w:hyperlink w:anchor="_Toc123650369" w:history="1">
            <w:r w:rsidR="00C050FF" w:rsidRPr="00213971">
              <w:rPr>
                <w:rStyle w:val="Lienhypertexte"/>
                <w:noProof/>
              </w:rPr>
              <w:t>4.2</w:t>
            </w:r>
            <w:r w:rsidR="00C050FF">
              <w:rPr>
                <w:rFonts w:eastAsiaTheme="minorEastAsia"/>
                <w:noProof/>
                <w:sz w:val="22"/>
                <w:szCs w:val="22"/>
                <w:lang w:eastAsia="fr-FR"/>
              </w:rPr>
              <w:tab/>
            </w:r>
            <w:r w:rsidR="00C050FF" w:rsidRPr="00213971">
              <w:rPr>
                <w:rStyle w:val="Lienhypertexte"/>
                <w:noProof/>
              </w:rPr>
              <w:t>Proposition de sélection pour l’Equipe de France U18</w:t>
            </w:r>
            <w:r w:rsidR="00C050FF">
              <w:rPr>
                <w:noProof/>
                <w:webHidden/>
              </w:rPr>
              <w:tab/>
            </w:r>
            <w:r w:rsidR="00C050FF">
              <w:rPr>
                <w:noProof/>
                <w:webHidden/>
              </w:rPr>
              <w:fldChar w:fldCharType="begin"/>
            </w:r>
            <w:r w:rsidR="00C050FF">
              <w:rPr>
                <w:noProof/>
                <w:webHidden/>
              </w:rPr>
              <w:instrText xml:space="preserve"> PAGEREF _Toc123650369 \h </w:instrText>
            </w:r>
            <w:r w:rsidR="00C050FF">
              <w:rPr>
                <w:noProof/>
                <w:webHidden/>
              </w:rPr>
            </w:r>
            <w:r w:rsidR="00C050FF">
              <w:rPr>
                <w:noProof/>
                <w:webHidden/>
              </w:rPr>
              <w:fldChar w:fldCharType="separate"/>
            </w:r>
            <w:r w:rsidR="00C050FF">
              <w:rPr>
                <w:noProof/>
                <w:webHidden/>
              </w:rPr>
              <w:t>5</w:t>
            </w:r>
            <w:r w:rsidR="00C050FF">
              <w:rPr>
                <w:noProof/>
                <w:webHidden/>
              </w:rPr>
              <w:fldChar w:fldCharType="end"/>
            </w:r>
          </w:hyperlink>
        </w:p>
        <w:p w14:paraId="2B28EAE7" w14:textId="65943F41" w:rsidR="00C050FF" w:rsidRDefault="00000000">
          <w:pPr>
            <w:pStyle w:val="TM2"/>
            <w:tabs>
              <w:tab w:val="left" w:pos="440"/>
              <w:tab w:val="right" w:leader="dot" w:pos="9062"/>
            </w:tabs>
            <w:rPr>
              <w:rFonts w:eastAsiaTheme="minorEastAsia"/>
              <w:b w:val="0"/>
              <w:bCs w:val="0"/>
              <w:noProof/>
              <w:sz w:val="22"/>
              <w:szCs w:val="22"/>
              <w:lang w:eastAsia="fr-FR"/>
            </w:rPr>
          </w:pPr>
          <w:hyperlink w:anchor="_Toc123650370" w:history="1">
            <w:r w:rsidR="00C050FF" w:rsidRPr="00213971">
              <w:rPr>
                <w:rStyle w:val="Lienhypertexte"/>
                <w:noProof/>
              </w:rPr>
              <w:t>5</w:t>
            </w:r>
            <w:r w:rsidR="00C050FF">
              <w:rPr>
                <w:rFonts w:eastAsiaTheme="minorEastAsia"/>
                <w:b w:val="0"/>
                <w:bCs w:val="0"/>
                <w:noProof/>
                <w:sz w:val="22"/>
                <w:szCs w:val="22"/>
                <w:lang w:eastAsia="fr-FR"/>
              </w:rPr>
              <w:tab/>
            </w:r>
            <w:r w:rsidR="00C050FF" w:rsidRPr="00213971">
              <w:rPr>
                <w:rStyle w:val="Lienhypertexte"/>
                <w:noProof/>
              </w:rPr>
              <w:t>DIVERS</w:t>
            </w:r>
            <w:r w:rsidR="00C050FF">
              <w:rPr>
                <w:noProof/>
                <w:webHidden/>
              </w:rPr>
              <w:tab/>
            </w:r>
            <w:r w:rsidR="00C050FF">
              <w:rPr>
                <w:noProof/>
                <w:webHidden/>
              </w:rPr>
              <w:fldChar w:fldCharType="begin"/>
            </w:r>
            <w:r w:rsidR="00C050FF">
              <w:rPr>
                <w:noProof/>
                <w:webHidden/>
              </w:rPr>
              <w:instrText xml:space="preserve"> PAGEREF _Toc123650370 \h </w:instrText>
            </w:r>
            <w:r w:rsidR="00C050FF">
              <w:rPr>
                <w:noProof/>
                <w:webHidden/>
              </w:rPr>
            </w:r>
            <w:r w:rsidR="00C050FF">
              <w:rPr>
                <w:noProof/>
                <w:webHidden/>
              </w:rPr>
              <w:fldChar w:fldCharType="separate"/>
            </w:r>
            <w:r w:rsidR="00C050FF">
              <w:rPr>
                <w:noProof/>
                <w:webHidden/>
              </w:rPr>
              <w:t>5</w:t>
            </w:r>
            <w:r w:rsidR="00C050FF">
              <w:rPr>
                <w:noProof/>
                <w:webHidden/>
              </w:rPr>
              <w:fldChar w:fldCharType="end"/>
            </w:r>
          </w:hyperlink>
        </w:p>
        <w:p w14:paraId="5BC863A7" w14:textId="6ED5D70B" w:rsidR="00C050FF" w:rsidRDefault="00000000">
          <w:pPr>
            <w:pStyle w:val="TM3"/>
            <w:tabs>
              <w:tab w:val="left" w:pos="880"/>
              <w:tab w:val="right" w:leader="dot" w:pos="9062"/>
            </w:tabs>
            <w:rPr>
              <w:rFonts w:eastAsiaTheme="minorEastAsia"/>
              <w:noProof/>
              <w:sz w:val="22"/>
              <w:szCs w:val="22"/>
              <w:lang w:eastAsia="fr-FR"/>
            </w:rPr>
          </w:pPr>
          <w:hyperlink w:anchor="_Toc123650371" w:history="1">
            <w:r w:rsidR="00C050FF" w:rsidRPr="00213971">
              <w:rPr>
                <w:rStyle w:val="Lienhypertexte"/>
                <w:noProof/>
              </w:rPr>
              <w:t>5.1</w:t>
            </w:r>
            <w:r w:rsidR="00C050FF">
              <w:rPr>
                <w:rFonts w:eastAsiaTheme="minorEastAsia"/>
                <w:noProof/>
                <w:sz w:val="22"/>
                <w:szCs w:val="22"/>
                <w:lang w:eastAsia="fr-FR"/>
              </w:rPr>
              <w:tab/>
            </w:r>
            <w:r w:rsidR="00C050FF" w:rsidRPr="00213971">
              <w:rPr>
                <w:rStyle w:val="Lienhypertexte"/>
                <w:noProof/>
              </w:rPr>
              <w:t>Diffusion du mode de sélection</w:t>
            </w:r>
            <w:r w:rsidR="00C050FF">
              <w:rPr>
                <w:noProof/>
                <w:webHidden/>
              </w:rPr>
              <w:tab/>
            </w:r>
            <w:r w:rsidR="00C050FF">
              <w:rPr>
                <w:noProof/>
                <w:webHidden/>
              </w:rPr>
              <w:fldChar w:fldCharType="begin"/>
            </w:r>
            <w:r w:rsidR="00C050FF">
              <w:rPr>
                <w:noProof/>
                <w:webHidden/>
              </w:rPr>
              <w:instrText xml:space="preserve"> PAGEREF _Toc123650371 \h </w:instrText>
            </w:r>
            <w:r w:rsidR="00C050FF">
              <w:rPr>
                <w:noProof/>
                <w:webHidden/>
              </w:rPr>
            </w:r>
            <w:r w:rsidR="00C050FF">
              <w:rPr>
                <w:noProof/>
                <w:webHidden/>
              </w:rPr>
              <w:fldChar w:fldCharType="separate"/>
            </w:r>
            <w:r w:rsidR="00C050FF">
              <w:rPr>
                <w:noProof/>
                <w:webHidden/>
              </w:rPr>
              <w:t>5</w:t>
            </w:r>
            <w:r w:rsidR="00C050FF">
              <w:rPr>
                <w:noProof/>
                <w:webHidden/>
              </w:rPr>
              <w:fldChar w:fldCharType="end"/>
            </w:r>
          </w:hyperlink>
        </w:p>
        <w:p w14:paraId="31A3DF4D" w14:textId="57EB0838" w:rsidR="00C050FF" w:rsidRDefault="00000000">
          <w:pPr>
            <w:pStyle w:val="TM3"/>
            <w:tabs>
              <w:tab w:val="left" w:pos="880"/>
              <w:tab w:val="right" w:leader="dot" w:pos="9062"/>
            </w:tabs>
            <w:rPr>
              <w:rFonts w:eastAsiaTheme="minorEastAsia"/>
              <w:noProof/>
              <w:sz w:val="22"/>
              <w:szCs w:val="22"/>
              <w:lang w:eastAsia="fr-FR"/>
            </w:rPr>
          </w:pPr>
          <w:hyperlink w:anchor="_Toc123650372" w:history="1">
            <w:r w:rsidR="00C050FF" w:rsidRPr="00213971">
              <w:rPr>
                <w:rStyle w:val="Lienhypertexte"/>
                <w:noProof/>
              </w:rPr>
              <w:t>5.2</w:t>
            </w:r>
            <w:r w:rsidR="00C050FF">
              <w:rPr>
                <w:rFonts w:eastAsiaTheme="minorEastAsia"/>
                <w:noProof/>
                <w:sz w:val="22"/>
                <w:szCs w:val="22"/>
                <w:lang w:eastAsia="fr-FR"/>
              </w:rPr>
              <w:tab/>
            </w:r>
            <w:r w:rsidR="00C050FF" w:rsidRPr="00213971">
              <w:rPr>
                <w:rStyle w:val="Lienhypertexte"/>
                <w:noProof/>
              </w:rPr>
              <w:t>Règles spécifiques concernant les sportifs souhaitant concourir dans plusieurs disciplines en 2023</w:t>
            </w:r>
            <w:r w:rsidR="00C050FF">
              <w:rPr>
                <w:noProof/>
                <w:webHidden/>
              </w:rPr>
              <w:tab/>
            </w:r>
            <w:r w:rsidR="00C050FF">
              <w:rPr>
                <w:noProof/>
                <w:webHidden/>
              </w:rPr>
              <w:fldChar w:fldCharType="begin"/>
            </w:r>
            <w:r w:rsidR="00C050FF">
              <w:rPr>
                <w:noProof/>
                <w:webHidden/>
              </w:rPr>
              <w:instrText xml:space="preserve"> PAGEREF _Toc123650372 \h </w:instrText>
            </w:r>
            <w:r w:rsidR="00C050FF">
              <w:rPr>
                <w:noProof/>
                <w:webHidden/>
              </w:rPr>
            </w:r>
            <w:r w:rsidR="00C050FF">
              <w:rPr>
                <w:noProof/>
                <w:webHidden/>
              </w:rPr>
              <w:fldChar w:fldCharType="separate"/>
            </w:r>
            <w:r w:rsidR="00C050FF">
              <w:rPr>
                <w:noProof/>
                <w:webHidden/>
              </w:rPr>
              <w:t>5</w:t>
            </w:r>
            <w:r w:rsidR="00C050FF">
              <w:rPr>
                <w:noProof/>
                <w:webHidden/>
              </w:rPr>
              <w:fldChar w:fldCharType="end"/>
            </w:r>
          </w:hyperlink>
        </w:p>
        <w:p w14:paraId="76BA5A72" w14:textId="07BDAA91" w:rsidR="00C050FF" w:rsidRDefault="00000000">
          <w:pPr>
            <w:pStyle w:val="TM3"/>
            <w:tabs>
              <w:tab w:val="left" w:pos="880"/>
              <w:tab w:val="right" w:leader="dot" w:pos="9062"/>
            </w:tabs>
            <w:rPr>
              <w:rFonts w:eastAsiaTheme="minorEastAsia"/>
              <w:noProof/>
              <w:sz w:val="22"/>
              <w:szCs w:val="22"/>
              <w:lang w:eastAsia="fr-FR"/>
            </w:rPr>
          </w:pPr>
          <w:hyperlink w:anchor="_Toc123650373" w:history="1">
            <w:r w:rsidR="00C050FF" w:rsidRPr="00213971">
              <w:rPr>
                <w:rStyle w:val="Lienhypertexte"/>
                <w:noProof/>
              </w:rPr>
              <w:t>5.3</w:t>
            </w:r>
            <w:r w:rsidR="00C050FF">
              <w:rPr>
                <w:rFonts w:eastAsiaTheme="minorEastAsia"/>
                <w:noProof/>
                <w:sz w:val="22"/>
                <w:szCs w:val="22"/>
                <w:lang w:eastAsia="fr-FR"/>
              </w:rPr>
              <w:tab/>
            </w:r>
            <w:r w:rsidR="00C050FF" w:rsidRPr="00213971">
              <w:rPr>
                <w:rStyle w:val="Lienhypertexte"/>
                <w:noProof/>
              </w:rPr>
              <w:t>Diffusion des sélections</w:t>
            </w:r>
            <w:r w:rsidR="00C050FF">
              <w:rPr>
                <w:noProof/>
                <w:webHidden/>
              </w:rPr>
              <w:tab/>
            </w:r>
            <w:r w:rsidR="00C050FF">
              <w:rPr>
                <w:noProof/>
                <w:webHidden/>
              </w:rPr>
              <w:fldChar w:fldCharType="begin"/>
            </w:r>
            <w:r w:rsidR="00C050FF">
              <w:rPr>
                <w:noProof/>
                <w:webHidden/>
              </w:rPr>
              <w:instrText xml:space="preserve"> PAGEREF _Toc123650373 \h </w:instrText>
            </w:r>
            <w:r w:rsidR="00C050FF">
              <w:rPr>
                <w:noProof/>
                <w:webHidden/>
              </w:rPr>
            </w:r>
            <w:r w:rsidR="00C050FF">
              <w:rPr>
                <w:noProof/>
                <w:webHidden/>
              </w:rPr>
              <w:fldChar w:fldCharType="separate"/>
            </w:r>
            <w:r w:rsidR="00C050FF">
              <w:rPr>
                <w:noProof/>
                <w:webHidden/>
              </w:rPr>
              <w:t>5</w:t>
            </w:r>
            <w:r w:rsidR="00C050FF">
              <w:rPr>
                <w:noProof/>
                <w:webHidden/>
              </w:rPr>
              <w:fldChar w:fldCharType="end"/>
            </w:r>
          </w:hyperlink>
        </w:p>
        <w:p w14:paraId="7A2BAC2C" w14:textId="662CC092" w:rsidR="00C43692" w:rsidRDefault="00C43692" w:rsidP="00A93FFE">
          <w:r>
            <w:rPr>
              <w:b/>
              <w:bCs/>
            </w:rPr>
            <w:fldChar w:fldCharType="end"/>
          </w:r>
        </w:p>
      </w:sdtContent>
    </w:sdt>
    <w:p w14:paraId="1C9FE8FD" w14:textId="2E6A83EA" w:rsidR="00D91763" w:rsidRDefault="00D91763">
      <w:pPr>
        <w:rPr>
          <w:rFonts w:asciiTheme="majorHAnsi" w:eastAsiaTheme="majorEastAsia" w:hAnsiTheme="majorHAnsi" w:cstheme="majorBidi"/>
          <w:b/>
          <w:bCs/>
          <w:color w:val="FFFFFF" w:themeColor="background1"/>
          <w:sz w:val="28"/>
          <w:szCs w:val="28"/>
        </w:rPr>
      </w:pPr>
      <w:r>
        <w:br w:type="page"/>
      </w:r>
    </w:p>
    <w:p w14:paraId="7A2BACED" w14:textId="121F0AE4" w:rsidR="00100CDE" w:rsidRDefault="00A1565D" w:rsidP="00100CDE">
      <w:pPr>
        <w:pStyle w:val="Titre1"/>
      </w:pPr>
      <w:bookmarkStart w:id="0" w:name="_Toc123650358"/>
      <w:r>
        <w:lastRenderedPageBreak/>
        <w:t>A</w:t>
      </w:r>
      <w:r w:rsidR="00100CDE">
        <w:tab/>
      </w:r>
      <w:r w:rsidR="00100CDE" w:rsidRPr="00100CDE">
        <w:t>Règles de sélection en Equipe de France descente U18</w:t>
      </w:r>
      <w:bookmarkEnd w:id="0"/>
    </w:p>
    <w:p w14:paraId="7A2BACEE" w14:textId="77777777" w:rsidR="00100CDE" w:rsidRDefault="00100CDE" w:rsidP="00100CDE">
      <w:pPr>
        <w:pStyle w:val="Titre2"/>
      </w:pPr>
      <w:bookmarkStart w:id="1" w:name="_Toc123650359"/>
      <w:r>
        <w:t>1</w:t>
      </w:r>
      <w:r>
        <w:tab/>
      </w:r>
      <w:r w:rsidRPr="00100CDE">
        <w:t>PREAMBULE</w:t>
      </w:r>
      <w:bookmarkEnd w:id="1"/>
    </w:p>
    <w:p w14:paraId="7A2BACEF" w14:textId="7FF4EC7B" w:rsidR="00100CDE" w:rsidRDefault="00100CDE" w:rsidP="00100CDE">
      <w:pPr>
        <w:jc w:val="both"/>
      </w:pPr>
      <w:r>
        <w:t xml:space="preserve">L’objet de ce document est de formaliser les règles qui permettent de sélectionner les sportifs français capables d’atteindre les objectifs de l’équipe de France de Descente lors de l’échéance terminale de la saison sportive internationale </w:t>
      </w:r>
      <w:r w:rsidR="00EE0F0A">
        <w:t>U18</w:t>
      </w:r>
      <w:r w:rsidR="00CE1193">
        <w:t xml:space="preserve"> en</w:t>
      </w:r>
      <w:r>
        <w:t xml:space="preserve"> 20</w:t>
      </w:r>
      <w:r w:rsidR="00BF53E0">
        <w:t>2</w:t>
      </w:r>
      <w:r w:rsidR="00942A29">
        <w:t>3</w:t>
      </w:r>
      <w:r>
        <w:t>.</w:t>
      </w:r>
    </w:p>
    <w:p w14:paraId="50825F45" w14:textId="495C4BC9" w:rsidR="008D16C5" w:rsidRDefault="00100CDE" w:rsidP="008D16C5">
      <w:pPr>
        <w:spacing w:after="0"/>
        <w:jc w:val="both"/>
      </w:pPr>
      <w:r>
        <w:t>La compétition de référence internation</w:t>
      </w:r>
      <w:r w:rsidR="0071236D">
        <w:t xml:space="preserve">ale sera le championnat </w:t>
      </w:r>
      <w:r w:rsidR="00942A29">
        <w:t xml:space="preserve">du </w:t>
      </w:r>
      <w:r w:rsidR="00575A06">
        <w:t>M</w:t>
      </w:r>
      <w:r w:rsidR="00942A29">
        <w:t>onde c</w:t>
      </w:r>
      <w:r w:rsidR="007E7150">
        <w:t>lassique</w:t>
      </w:r>
      <w:r>
        <w:t xml:space="preserve"> et </w:t>
      </w:r>
      <w:r w:rsidR="00942A29">
        <w:t>s</w:t>
      </w:r>
      <w:r>
        <w:t xml:space="preserve">print </w:t>
      </w:r>
      <w:r w:rsidR="008D16C5">
        <w:t xml:space="preserve">à </w:t>
      </w:r>
      <w:proofErr w:type="spellStart"/>
      <w:r w:rsidR="008D16C5">
        <w:t>Roudnice</w:t>
      </w:r>
      <w:proofErr w:type="spellEnd"/>
      <w:r w:rsidR="008D16C5">
        <w:t xml:space="preserve"> (CZE) du 6 au 9 juillet 2023.</w:t>
      </w:r>
    </w:p>
    <w:p w14:paraId="7A2BACF1" w14:textId="348DC7D6" w:rsidR="00100CDE" w:rsidRDefault="00100CDE" w:rsidP="00100CDE">
      <w:pPr>
        <w:jc w:val="both"/>
      </w:pPr>
      <w:r>
        <w:t>L’objectif de l’Equipe de France U18 est d’atteindre les finales dans toutes les épreuves et d’obtenir des médailles pour les plus experts.</w:t>
      </w:r>
    </w:p>
    <w:p w14:paraId="7A2BACF2" w14:textId="77777777" w:rsidR="00100CDE" w:rsidRDefault="00100CDE" w:rsidP="00100CDE">
      <w:pPr>
        <w:jc w:val="both"/>
      </w:pPr>
      <w:r>
        <w:t>Les modalités de sélection retenues permettent de valoriser :</w:t>
      </w:r>
    </w:p>
    <w:p w14:paraId="7A2BACF3" w14:textId="021DFC54" w:rsidR="00100CDE" w:rsidRDefault="0006143A" w:rsidP="00100CDE">
      <w:pPr>
        <w:pStyle w:val="Paragraphedeliste"/>
        <w:numPr>
          <w:ilvl w:val="0"/>
          <w:numId w:val="8"/>
        </w:numPr>
      </w:pPr>
      <w:r>
        <w:t>La</w:t>
      </w:r>
      <w:r w:rsidR="00100CDE">
        <w:t xml:space="preserve"> capacité à mobiliser ses ressources pour performer le jour J</w:t>
      </w:r>
      <w:r>
        <w:t>,</w:t>
      </w:r>
    </w:p>
    <w:p w14:paraId="7A2BACF4" w14:textId="7D9817A9" w:rsidR="00100CDE" w:rsidRDefault="0006143A" w:rsidP="00100CDE">
      <w:pPr>
        <w:pStyle w:val="Paragraphedeliste"/>
        <w:numPr>
          <w:ilvl w:val="0"/>
          <w:numId w:val="8"/>
        </w:numPr>
      </w:pPr>
      <w:r>
        <w:t>Une</w:t>
      </w:r>
      <w:r w:rsidR="00100CDE">
        <w:t xml:space="preserve"> régularité dans les performances tout en privilégiant la Gagne</w:t>
      </w:r>
      <w:r w:rsidR="004247F9">
        <w:t>.</w:t>
      </w:r>
    </w:p>
    <w:p w14:paraId="7A2BACF5" w14:textId="5E7F51B3" w:rsidR="00100CDE" w:rsidRDefault="00100CDE" w:rsidP="004247F9">
      <w:pPr>
        <w:pStyle w:val="Paragraphedeliste"/>
        <w:ind w:left="1428"/>
      </w:pPr>
    </w:p>
    <w:p w14:paraId="7A2BACF6" w14:textId="77777777" w:rsidR="00100CDE" w:rsidRDefault="00100CDE" w:rsidP="00100CDE">
      <w:pPr>
        <w:pStyle w:val="Titre2"/>
      </w:pPr>
      <w:bookmarkStart w:id="2" w:name="_Toc123650360"/>
      <w:r>
        <w:t>2</w:t>
      </w:r>
      <w:r>
        <w:tab/>
      </w:r>
      <w:r w:rsidRPr="00100CDE">
        <w:t>MODALITES DE SELECTION</w:t>
      </w:r>
      <w:bookmarkEnd w:id="2"/>
    </w:p>
    <w:p w14:paraId="7A2BACF7" w14:textId="77777777" w:rsidR="00100CDE" w:rsidRDefault="00100CDE" w:rsidP="00100CDE">
      <w:pPr>
        <w:pStyle w:val="Titre3"/>
      </w:pPr>
      <w:bookmarkStart w:id="3" w:name="_Toc123650361"/>
      <w:r w:rsidRPr="00100CDE">
        <w:t>2.1</w:t>
      </w:r>
      <w:r>
        <w:tab/>
      </w:r>
      <w:r w:rsidR="00A857E8">
        <w:t>C</w:t>
      </w:r>
      <w:r w:rsidRPr="00100CDE">
        <w:t>ompétition</w:t>
      </w:r>
      <w:r w:rsidR="00A857E8">
        <w:t>s</w:t>
      </w:r>
      <w:r w:rsidRPr="00100CDE">
        <w:t xml:space="preserve"> de sélection</w:t>
      </w:r>
      <w:bookmarkEnd w:id="3"/>
    </w:p>
    <w:p w14:paraId="56FAE29B" w14:textId="7D52867C" w:rsidR="0085134D" w:rsidRDefault="0085134D" w:rsidP="0085134D">
      <w:pPr>
        <w:jc w:val="both"/>
      </w:pPr>
      <w:r>
        <w:t>Les compétitions de sélection U18 classique et sprint 2023, auront lieu</w:t>
      </w:r>
      <w:r w:rsidR="00D665EF">
        <w:t xml:space="preserve"> pour toutes les épreuves individuelles</w:t>
      </w:r>
      <w:r w:rsidR="00A0530E">
        <w:t xml:space="preserve"> et d’équipage (C1D, C1H, K1D, K1H, C2H)</w:t>
      </w:r>
      <w:r>
        <w:t> :</w:t>
      </w:r>
    </w:p>
    <w:p w14:paraId="71D43317" w14:textId="5B4675FC" w:rsidR="0085134D" w:rsidRDefault="0085134D" w:rsidP="0085134D">
      <w:pPr>
        <w:pStyle w:val="Paragraphedeliste"/>
        <w:numPr>
          <w:ilvl w:val="0"/>
          <w:numId w:val="11"/>
        </w:numPr>
        <w:jc w:val="both"/>
      </w:pPr>
      <w:r>
        <w:t xml:space="preserve"> À S</w:t>
      </w:r>
      <w:r w:rsidR="00BD27EA">
        <w:t>ain</w:t>
      </w:r>
      <w:r>
        <w:t>t</w:t>
      </w:r>
      <w:r w:rsidR="00BD27EA">
        <w:t>-</w:t>
      </w:r>
      <w:r>
        <w:t xml:space="preserve">Pierre-de-bœuf le 13 avril 2023 </w:t>
      </w:r>
    </w:p>
    <w:p w14:paraId="74B8F0F0" w14:textId="77777777" w:rsidR="0085134D" w:rsidRDefault="0085134D" w:rsidP="0085134D">
      <w:pPr>
        <w:pStyle w:val="Paragraphedeliste"/>
        <w:numPr>
          <w:ilvl w:val="1"/>
          <w:numId w:val="11"/>
        </w:numPr>
        <w:jc w:val="both"/>
      </w:pPr>
      <w:r>
        <w:t xml:space="preserve">Course n°1 sprint sous format Q1, Q2 et finale, </w:t>
      </w:r>
    </w:p>
    <w:p w14:paraId="7E5E7FCC" w14:textId="77777777" w:rsidR="0085134D" w:rsidRDefault="0085134D" w:rsidP="0085134D">
      <w:pPr>
        <w:pStyle w:val="Paragraphedeliste"/>
        <w:ind w:left="1788"/>
        <w:jc w:val="both"/>
      </w:pPr>
    </w:p>
    <w:p w14:paraId="0A59AC06" w14:textId="5E34BD92" w:rsidR="0085134D" w:rsidRDefault="0085134D" w:rsidP="0085134D">
      <w:pPr>
        <w:pStyle w:val="Paragraphedeliste"/>
        <w:numPr>
          <w:ilvl w:val="0"/>
          <w:numId w:val="11"/>
        </w:numPr>
        <w:jc w:val="both"/>
      </w:pPr>
      <w:r>
        <w:t>À S</w:t>
      </w:r>
      <w:r w:rsidR="00BD27EA">
        <w:t>ain</w:t>
      </w:r>
      <w:r>
        <w:t>t</w:t>
      </w:r>
      <w:r w:rsidR="00BD27EA">
        <w:t>-</w:t>
      </w:r>
      <w:r>
        <w:t>Just</w:t>
      </w:r>
      <w:r w:rsidR="00BD27EA">
        <w:t>-</w:t>
      </w:r>
      <w:r>
        <w:t>S</w:t>
      </w:r>
      <w:r w:rsidR="00BD27EA">
        <w:t>ain</w:t>
      </w:r>
      <w:r>
        <w:t>t</w:t>
      </w:r>
      <w:r w:rsidR="00BD27EA">
        <w:t>-</w:t>
      </w:r>
      <w:r>
        <w:t>Rambert le 15 avril 2023</w:t>
      </w:r>
    </w:p>
    <w:p w14:paraId="2D291FD9" w14:textId="65395059" w:rsidR="0085134D" w:rsidRDefault="0085134D" w:rsidP="0085134D">
      <w:pPr>
        <w:pStyle w:val="Paragraphedeliste"/>
        <w:numPr>
          <w:ilvl w:val="1"/>
          <w:numId w:val="11"/>
        </w:numPr>
        <w:jc w:val="both"/>
      </w:pPr>
      <w:r>
        <w:t>Course n°</w:t>
      </w:r>
      <w:r w:rsidR="00416AB4">
        <w:t>2</w:t>
      </w:r>
      <w:r>
        <w:t xml:space="preserve"> classique</w:t>
      </w:r>
    </w:p>
    <w:p w14:paraId="62CC56CC" w14:textId="77777777" w:rsidR="00D52173" w:rsidRDefault="00D52173" w:rsidP="00D52173">
      <w:pPr>
        <w:pStyle w:val="Paragraphedeliste"/>
        <w:ind w:left="1788"/>
        <w:jc w:val="both"/>
      </w:pPr>
    </w:p>
    <w:p w14:paraId="78F18669" w14:textId="34148861" w:rsidR="00FA2296" w:rsidRDefault="00FA2296" w:rsidP="00FA2296">
      <w:pPr>
        <w:pStyle w:val="Paragraphedeliste"/>
        <w:numPr>
          <w:ilvl w:val="0"/>
          <w:numId w:val="11"/>
        </w:numPr>
        <w:jc w:val="both"/>
      </w:pPr>
      <w:r>
        <w:t xml:space="preserve">A La </w:t>
      </w:r>
      <w:proofErr w:type="spellStart"/>
      <w:r>
        <w:t>Plagne</w:t>
      </w:r>
      <w:proofErr w:type="spellEnd"/>
      <w:r>
        <w:t xml:space="preserve"> le </w:t>
      </w:r>
      <w:r w:rsidR="009F2848">
        <w:t>28 et 29 mai 2023</w:t>
      </w:r>
    </w:p>
    <w:p w14:paraId="12C0C430" w14:textId="71AD7801" w:rsidR="00FA6DEF" w:rsidRPr="00031DA1" w:rsidRDefault="00FA6DEF" w:rsidP="00FA6DEF">
      <w:pPr>
        <w:pStyle w:val="Paragraphedeliste"/>
        <w:numPr>
          <w:ilvl w:val="1"/>
          <w:numId w:val="11"/>
        </w:numPr>
        <w:jc w:val="both"/>
      </w:pPr>
      <w:r w:rsidRPr="00031DA1">
        <w:t>Course n°3 manche 2 sprint</w:t>
      </w:r>
      <w:r w:rsidR="00031DA1" w:rsidRPr="00031DA1">
        <w:t xml:space="preserve"> (sélec</w:t>
      </w:r>
      <w:r w:rsidR="00031DA1">
        <w:t>ti</w:t>
      </w:r>
      <w:r w:rsidR="007740AA">
        <w:t>f</w:t>
      </w:r>
      <w:r w:rsidR="00031DA1">
        <w:t xml:space="preserve"> nationale </w:t>
      </w:r>
      <w:r w:rsidR="007740AA">
        <w:t>sprint)</w:t>
      </w:r>
    </w:p>
    <w:p w14:paraId="200E1402" w14:textId="2BCD5E74" w:rsidR="00FA6DEF" w:rsidRDefault="00FA6DEF" w:rsidP="00FA6DEF">
      <w:pPr>
        <w:pStyle w:val="Paragraphedeliste"/>
        <w:numPr>
          <w:ilvl w:val="1"/>
          <w:numId w:val="11"/>
        </w:numPr>
        <w:jc w:val="both"/>
      </w:pPr>
      <w:r>
        <w:t>Course n°4 classique</w:t>
      </w:r>
      <w:r w:rsidR="007740AA">
        <w:t xml:space="preserve"> (sélectif national classique</w:t>
      </w:r>
      <w:r w:rsidR="00E62D47">
        <w:t>)</w:t>
      </w:r>
    </w:p>
    <w:p w14:paraId="1DB78E1E" w14:textId="7CE5D50F" w:rsidR="0085134D" w:rsidRDefault="0085134D" w:rsidP="0085134D">
      <w:r>
        <w:t>Parcours prévisionnel à S</w:t>
      </w:r>
      <w:r w:rsidR="00191265">
        <w:t>ain</w:t>
      </w:r>
      <w:r>
        <w:t>t</w:t>
      </w:r>
      <w:r w:rsidR="00191265">
        <w:t>-</w:t>
      </w:r>
      <w:r>
        <w:t>Pierre-de-bœuf :</w:t>
      </w:r>
    </w:p>
    <w:p w14:paraId="25D3D6EA" w14:textId="77777777" w:rsidR="0085134D" w:rsidRDefault="0085134D" w:rsidP="0085134D">
      <w:pPr>
        <w:pStyle w:val="Paragraphedeliste"/>
        <w:numPr>
          <w:ilvl w:val="0"/>
          <w:numId w:val="11"/>
        </w:numPr>
      </w:pPr>
      <w:r>
        <w:t>Parcours sprint : environ 1minute</w:t>
      </w:r>
    </w:p>
    <w:p w14:paraId="4AE88375" w14:textId="77777777" w:rsidR="0085134D" w:rsidRDefault="0085134D" w:rsidP="0085134D">
      <w:pPr>
        <w:pStyle w:val="Paragraphedeliste"/>
        <w:numPr>
          <w:ilvl w:val="1"/>
          <w:numId w:val="11"/>
        </w:numPr>
      </w:pPr>
      <w:r>
        <w:t>Départ en amont de la 2</w:t>
      </w:r>
      <w:r w:rsidRPr="00C75A7B">
        <w:rPr>
          <w:vertAlign w:val="superscript"/>
        </w:rPr>
        <w:t>e</w:t>
      </w:r>
      <w:r>
        <w:t xml:space="preserve"> passerelle (en face du tapis de remonté)</w:t>
      </w:r>
    </w:p>
    <w:p w14:paraId="5507FF09" w14:textId="77777777" w:rsidR="0085134D" w:rsidRDefault="0085134D" w:rsidP="0085134D">
      <w:pPr>
        <w:pStyle w:val="Paragraphedeliste"/>
        <w:numPr>
          <w:ilvl w:val="1"/>
          <w:numId w:val="11"/>
        </w:numPr>
      </w:pPr>
      <w:r>
        <w:t>Arrivée en dessous du bras de liaison</w:t>
      </w:r>
    </w:p>
    <w:p w14:paraId="2ECFECD0" w14:textId="4FC4318C" w:rsidR="0085134D" w:rsidRDefault="0085134D" w:rsidP="0085134D">
      <w:r>
        <w:t>Parcours prévisionnel à S</w:t>
      </w:r>
      <w:r w:rsidR="00191265">
        <w:t>ain</w:t>
      </w:r>
      <w:r>
        <w:t>t</w:t>
      </w:r>
      <w:r w:rsidR="00191265">
        <w:t>-</w:t>
      </w:r>
      <w:r>
        <w:t>Just</w:t>
      </w:r>
      <w:r w:rsidR="00191265">
        <w:t>-</w:t>
      </w:r>
      <w:r>
        <w:t>S</w:t>
      </w:r>
      <w:r w:rsidR="00191265">
        <w:t>ain</w:t>
      </w:r>
      <w:r>
        <w:t>t</w:t>
      </w:r>
      <w:r w:rsidR="00191265">
        <w:t>-</w:t>
      </w:r>
      <w:r>
        <w:t>Rambert :</w:t>
      </w:r>
    </w:p>
    <w:p w14:paraId="79BCBAA8" w14:textId="77777777" w:rsidR="0085134D" w:rsidRDefault="0085134D" w:rsidP="0085134D">
      <w:pPr>
        <w:pStyle w:val="Paragraphedeliste"/>
        <w:numPr>
          <w:ilvl w:val="0"/>
          <w:numId w:val="11"/>
        </w:numPr>
      </w:pPr>
      <w:r>
        <w:t xml:space="preserve">Parcours classique : environ 10 minutes </w:t>
      </w:r>
    </w:p>
    <w:p w14:paraId="5851A9BA" w14:textId="77777777" w:rsidR="0085134D" w:rsidRDefault="0085134D" w:rsidP="0085134D">
      <w:pPr>
        <w:pStyle w:val="Paragraphedeliste"/>
        <w:numPr>
          <w:ilvl w:val="1"/>
          <w:numId w:val="11"/>
        </w:numPr>
      </w:pPr>
      <w:r>
        <w:t xml:space="preserve">Départ en aval du barrage de </w:t>
      </w:r>
      <w:proofErr w:type="spellStart"/>
      <w:r>
        <w:t>Grangeant</w:t>
      </w:r>
      <w:proofErr w:type="spellEnd"/>
    </w:p>
    <w:p w14:paraId="4FE93796" w14:textId="54C00BA8" w:rsidR="0085134D" w:rsidRDefault="0085134D" w:rsidP="0085134D">
      <w:pPr>
        <w:pStyle w:val="Paragraphedeliste"/>
        <w:numPr>
          <w:ilvl w:val="1"/>
          <w:numId w:val="11"/>
        </w:numPr>
      </w:pPr>
      <w:r>
        <w:t>Arrivée à hauteur du club de canoë-Kayak à S</w:t>
      </w:r>
      <w:r w:rsidR="00E62D47">
        <w:t>ain</w:t>
      </w:r>
      <w:r>
        <w:t>t</w:t>
      </w:r>
      <w:r w:rsidR="00E62D47">
        <w:t>-</w:t>
      </w:r>
      <w:r>
        <w:t>Just</w:t>
      </w:r>
      <w:r w:rsidR="00E62D47">
        <w:t>-</w:t>
      </w:r>
      <w:r>
        <w:t>S</w:t>
      </w:r>
      <w:r w:rsidR="00E62D47">
        <w:t>ain</w:t>
      </w:r>
      <w:r>
        <w:t>t</w:t>
      </w:r>
      <w:r w:rsidR="00E62D47">
        <w:t>-</w:t>
      </w:r>
      <w:r>
        <w:t>Rambert</w:t>
      </w:r>
    </w:p>
    <w:p w14:paraId="2382A4DD" w14:textId="2BA2DA06" w:rsidR="00234D03" w:rsidRDefault="00234D03" w:rsidP="00234D03"/>
    <w:p w14:paraId="1D783A33" w14:textId="506BC9DF" w:rsidR="00A71C84" w:rsidRDefault="00A71C84" w:rsidP="00A71C84">
      <w:r>
        <w:lastRenderedPageBreak/>
        <w:t xml:space="preserve">Parcours prévisionnel La </w:t>
      </w:r>
      <w:proofErr w:type="spellStart"/>
      <w:r>
        <w:t>Plagne</w:t>
      </w:r>
      <w:proofErr w:type="spellEnd"/>
      <w:r>
        <w:t xml:space="preserve"> :</w:t>
      </w:r>
    </w:p>
    <w:p w14:paraId="274CEC0A" w14:textId="77777777" w:rsidR="0045033B" w:rsidRDefault="0045033B" w:rsidP="0045033B">
      <w:pPr>
        <w:pStyle w:val="Paragraphedeliste"/>
        <w:numPr>
          <w:ilvl w:val="0"/>
          <w:numId w:val="20"/>
        </w:numPr>
        <w:ind w:left="851" w:hanging="284"/>
      </w:pPr>
      <w:r>
        <w:t>Parcours classique sur Bellentre-Aime</w:t>
      </w:r>
    </w:p>
    <w:p w14:paraId="0D738653" w14:textId="3F8F2517" w:rsidR="006F6DF3" w:rsidRDefault="0045033B" w:rsidP="0045033B">
      <w:pPr>
        <w:pStyle w:val="Paragraphedeliste"/>
        <w:numPr>
          <w:ilvl w:val="0"/>
          <w:numId w:val="20"/>
        </w:numPr>
        <w:ind w:left="851" w:hanging="284"/>
      </w:pPr>
      <w:r>
        <w:t xml:space="preserve">Parcours sprint </w:t>
      </w:r>
      <w:r w:rsidR="00E25970">
        <w:t>à l’</w:t>
      </w:r>
      <w:r>
        <w:t>aval du rapide des Desserts</w:t>
      </w:r>
      <w:r w:rsidR="00133FD2">
        <w:t xml:space="preserve"> jusqu’à l’arrivée de la classique</w:t>
      </w:r>
      <w:r>
        <w:t>.</w:t>
      </w:r>
    </w:p>
    <w:p w14:paraId="4106485D" w14:textId="58A96CF6" w:rsidR="0085134D" w:rsidRDefault="0085134D" w:rsidP="0085134D">
      <w:pPr>
        <w:jc w:val="both"/>
      </w:pPr>
      <w:r>
        <w:t xml:space="preserve">Les dates et les programmes de ces courses peuvent être modifiés en </w:t>
      </w:r>
      <w:r w:rsidR="006F6DF3">
        <w:t>cas de force majeure</w:t>
      </w:r>
      <w:r w:rsidR="005E00CD">
        <w:t>.</w:t>
      </w:r>
    </w:p>
    <w:p w14:paraId="7A2BACFE" w14:textId="77777777" w:rsidR="00100CDE" w:rsidRDefault="00100CDE" w:rsidP="00100CDE">
      <w:pPr>
        <w:pStyle w:val="Titre3"/>
      </w:pPr>
      <w:bookmarkStart w:id="4" w:name="_Toc123650362"/>
      <w:r>
        <w:t>2.2</w:t>
      </w:r>
      <w:r>
        <w:tab/>
      </w:r>
      <w:r w:rsidRPr="00100CDE">
        <w:t>Conditions de participation</w:t>
      </w:r>
      <w:bookmarkEnd w:id="4"/>
    </w:p>
    <w:p w14:paraId="7A2BACFF" w14:textId="77777777" w:rsidR="00100CDE" w:rsidRDefault="00100CDE" w:rsidP="00100CDE">
      <w:pPr>
        <w:pStyle w:val="Titre4"/>
      </w:pPr>
      <w:r w:rsidRPr="00100CDE">
        <w:t>a)</w:t>
      </w:r>
      <w:r>
        <w:tab/>
      </w:r>
      <w:r w:rsidRPr="00100CDE">
        <w:t>Conditions administratives</w:t>
      </w:r>
    </w:p>
    <w:p w14:paraId="7A2BAD01" w14:textId="29715915" w:rsidR="00100CDE" w:rsidRDefault="00C94D80" w:rsidP="00100CDE">
      <w:pPr>
        <w:pStyle w:val="Paragraphedeliste"/>
        <w:numPr>
          <w:ilvl w:val="0"/>
          <w:numId w:val="8"/>
        </w:numPr>
      </w:pPr>
      <w:r>
        <w:t>Être</w:t>
      </w:r>
      <w:r w:rsidR="00100CDE">
        <w:t xml:space="preserve"> titulai</w:t>
      </w:r>
      <w:r w:rsidR="007C20CE">
        <w:t xml:space="preserve">re de la </w:t>
      </w:r>
      <w:r w:rsidR="0050683F">
        <w:t>carte d’adhésion 202</w:t>
      </w:r>
      <w:r>
        <w:t>3</w:t>
      </w:r>
      <w:r w:rsidR="00100CDE">
        <w:t>,</w:t>
      </w:r>
    </w:p>
    <w:p w14:paraId="7A2BAD02" w14:textId="77777777" w:rsidR="00100CDE" w:rsidRDefault="00100CDE" w:rsidP="00100CDE">
      <w:pPr>
        <w:pStyle w:val="Paragraphedeliste"/>
        <w:numPr>
          <w:ilvl w:val="0"/>
          <w:numId w:val="8"/>
        </w:numPr>
      </w:pPr>
      <w:r>
        <w:t>Avoir payé ses factures à la FFCK,</w:t>
      </w:r>
    </w:p>
    <w:p w14:paraId="7A2BAD03" w14:textId="77777777" w:rsidR="00100CDE" w:rsidRDefault="00100CDE" w:rsidP="00100CDE">
      <w:pPr>
        <w:pStyle w:val="Paragraphedeliste"/>
        <w:numPr>
          <w:ilvl w:val="0"/>
          <w:numId w:val="8"/>
        </w:numPr>
      </w:pPr>
      <w:r>
        <w:t>Pouvoir concourir pour la France au niveau international, conformément au règlement international en vigueur,</w:t>
      </w:r>
    </w:p>
    <w:p w14:paraId="127F65CC" w14:textId="4D1DC585" w:rsidR="003A2618" w:rsidRDefault="003A2618" w:rsidP="00E86FF2">
      <w:pPr>
        <w:pStyle w:val="Paragraphedeliste"/>
        <w:numPr>
          <w:ilvl w:val="0"/>
          <w:numId w:val="8"/>
        </w:numPr>
      </w:pPr>
      <w:r>
        <w:t xml:space="preserve">Pour les courses </w:t>
      </w:r>
      <w:r w:rsidR="00C94D80">
        <w:t>n</w:t>
      </w:r>
      <w:r>
        <w:t>°1</w:t>
      </w:r>
      <w:r w:rsidR="00463E09">
        <w:t xml:space="preserve"> et </w:t>
      </w:r>
      <w:r w:rsidR="00C94D80">
        <w:t>n</w:t>
      </w:r>
      <w:r w:rsidR="00463E09">
        <w:t>°</w:t>
      </w:r>
      <w:r w:rsidR="00A60B69">
        <w:t>2 s’inscrire</w:t>
      </w:r>
      <w:r>
        <w:t xml:space="preserve"> sur le site de la FFCK </w:t>
      </w:r>
      <w:r w:rsidR="00001840">
        <w:t>aux</w:t>
      </w:r>
      <w:r>
        <w:t xml:space="preserve"> courses</w:t>
      </w:r>
      <w:r w:rsidR="00001840">
        <w:t xml:space="preserve"> de</w:t>
      </w:r>
      <w:r>
        <w:t xml:space="preserve"> sélection équipe de </w:t>
      </w:r>
      <w:r w:rsidR="00E86FF2">
        <w:t xml:space="preserve">France U18 </w:t>
      </w:r>
      <w:r>
        <w:t>avant</w:t>
      </w:r>
      <w:r w:rsidRPr="008E1733">
        <w:t xml:space="preserve"> le </w:t>
      </w:r>
      <w:r>
        <w:t>4 avril 202</w:t>
      </w:r>
      <w:r w:rsidR="00D53A5F">
        <w:t>3</w:t>
      </w:r>
      <w:r>
        <w:t xml:space="preserve">. </w:t>
      </w:r>
      <w:r w:rsidRPr="008E1733">
        <w:t xml:space="preserve"> </w:t>
      </w:r>
      <w:r w:rsidRPr="00E80187">
        <w:t>Coût d’inscription fixé par l’organisateur</w:t>
      </w:r>
      <w:r w:rsidR="00C84B42">
        <w:t>,</w:t>
      </w:r>
    </w:p>
    <w:p w14:paraId="74B4B4E6" w14:textId="7F7673AF" w:rsidR="003D25C1" w:rsidRDefault="003A2618" w:rsidP="003D25C1">
      <w:pPr>
        <w:pStyle w:val="Paragraphedeliste"/>
        <w:numPr>
          <w:ilvl w:val="0"/>
          <w:numId w:val="8"/>
        </w:numPr>
      </w:pPr>
      <w:r>
        <w:t>Pour l</w:t>
      </w:r>
      <w:r w:rsidR="00463E09">
        <w:t>es</w:t>
      </w:r>
      <w:r>
        <w:t xml:space="preserve"> course</w:t>
      </w:r>
      <w:r w:rsidR="00463E09">
        <w:t xml:space="preserve">s </w:t>
      </w:r>
      <w:r w:rsidR="001916DD">
        <w:t>n</w:t>
      </w:r>
      <w:r>
        <w:t>°</w:t>
      </w:r>
      <w:r w:rsidR="00E86FF2">
        <w:t>3</w:t>
      </w:r>
      <w:r>
        <w:t xml:space="preserve"> </w:t>
      </w:r>
      <w:r w:rsidR="00A60B69">
        <w:t>et</w:t>
      </w:r>
      <w:r w:rsidR="00463E09">
        <w:t xml:space="preserve"> </w:t>
      </w:r>
      <w:r w:rsidR="001916DD">
        <w:t>n</w:t>
      </w:r>
      <w:r w:rsidR="00463E09">
        <w:t>°</w:t>
      </w:r>
      <w:r w:rsidR="00ED53EC">
        <w:t>4 sélection</w:t>
      </w:r>
      <w:r w:rsidR="008D6395">
        <w:t xml:space="preserve"> national </w:t>
      </w:r>
      <w:r w:rsidR="001045DD">
        <w:t xml:space="preserve">descente La </w:t>
      </w:r>
      <w:proofErr w:type="spellStart"/>
      <w:r w:rsidR="001045DD">
        <w:t>Plagne</w:t>
      </w:r>
      <w:proofErr w:type="spellEnd"/>
      <w:r w:rsidR="001045DD">
        <w:t xml:space="preserve"> </w:t>
      </w:r>
      <w:r>
        <w:t>s’inscrire sur le site de la FFCK via la procédure habituelle</w:t>
      </w:r>
      <w:r w:rsidR="00BE06D2">
        <w:t>,</w:t>
      </w:r>
    </w:p>
    <w:p w14:paraId="396FA95B" w14:textId="77777777" w:rsidR="004E69A4" w:rsidRDefault="004E69A4" w:rsidP="00594929">
      <w:pPr>
        <w:pStyle w:val="Paragraphedeliste"/>
        <w:ind w:left="1428"/>
      </w:pPr>
    </w:p>
    <w:p w14:paraId="700447EA" w14:textId="77777777" w:rsidR="0020215C" w:rsidRDefault="0020215C" w:rsidP="0020215C">
      <w:pPr>
        <w:pStyle w:val="Titre4"/>
      </w:pPr>
      <w:bookmarkStart w:id="5" w:name="_Toc505251979"/>
      <w:r>
        <w:t>b)</w:t>
      </w:r>
      <w:r>
        <w:tab/>
        <w:t>Conditions sportives</w:t>
      </w:r>
      <w:bookmarkEnd w:id="5"/>
      <w:r>
        <w:t xml:space="preserve"> </w:t>
      </w:r>
    </w:p>
    <w:p w14:paraId="1EF1912F" w14:textId="6C80A935" w:rsidR="00880E6E" w:rsidRDefault="00880E6E" w:rsidP="00BE06D2">
      <w:pPr>
        <w:pStyle w:val="Paragraphedeliste"/>
        <w:numPr>
          <w:ilvl w:val="0"/>
          <w:numId w:val="8"/>
        </w:numPr>
        <w:jc w:val="both"/>
      </w:pPr>
      <w:r>
        <w:t>L</w:t>
      </w:r>
      <w:r w:rsidRPr="008E1733">
        <w:t>es sportifs</w:t>
      </w:r>
      <w:r>
        <w:t xml:space="preserve"> </w:t>
      </w:r>
      <w:r w:rsidR="00D1542C">
        <w:t>inscrits</w:t>
      </w:r>
      <w:r>
        <w:t xml:space="preserve"> au</w:t>
      </w:r>
      <w:r w:rsidR="00D1542C">
        <w:t xml:space="preserve"> classement</w:t>
      </w:r>
      <w:r>
        <w:t xml:space="preserve"> numérique </w:t>
      </w:r>
      <w:r w:rsidR="00796B6E">
        <w:t>U18</w:t>
      </w:r>
      <w:r w:rsidR="00940C03">
        <w:t xml:space="preserve"> et</w:t>
      </w:r>
      <w:r w:rsidRPr="008E1733">
        <w:t xml:space="preserve"> qui entrent dans les quotas d’accès suivant pourront s’inscrire et participer aux courses de</w:t>
      </w:r>
      <w:r w:rsidR="00BE06D2">
        <w:t xml:space="preserve"> </w:t>
      </w:r>
      <w:r w:rsidRPr="008E1733">
        <w:t>sélection</w:t>
      </w:r>
      <w:r>
        <w:t>.</w:t>
      </w:r>
    </w:p>
    <w:p w14:paraId="345B821B" w14:textId="77777777" w:rsidR="00880E6E" w:rsidRPr="008E1733" w:rsidRDefault="00880E6E" w:rsidP="00880E6E">
      <w:pPr>
        <w:pStyle w:val="Paragraphedeliste"/>
        <w:ind w:left="1428"/>
      </w:pPr>
    </w:p>
    <w:tbl>
      <w:tblPr>
        <w:tblW w:w="7560" w:type="dxa"/>
        <w:tblInd w:w="987" w:type="dxa"/>
        <w:tblLayout w:type="fixed"/>
        <w:tblCellMar>
          <w:left w:w="0" w:type="dxa"/>
          <w:right w:w="0" w:type="dxa"/>
        </w:tblCellMar>
        <w:tblLook w:val="0000" w:firstRow="0" w:lastRow="0" w:firstColumn="0" w:lastColumn="0" w:noHBand="0" w:noVBand="0"/>
      </w:tblPr>
      <w:tblGrid>
        <w:gridCol w:w="1517"/>
        <w:gridCol w:w="1507"/>
        <w:gridCol w:w="1512"/>
        <w:gridCol w:w="1512"/>
        <w:gridCol w:w="1512"/>
      </w:tblGrid>
      <w:tr w:rsidR="00880E6E" w14:paraId="03CA0783" w14:textId="77777777" w:rsidTr="00065B32">
        <w:trPr>
          <w:trHeight w:hRule="exact" w:val="403"/>
        </w:trPr>
        <w:tc>
          <w:tcPr>
            <w:tcW w:w="1517" w:type="dxa"/>
            <w:tcBorders>
              <w:top w:val="single" w:sz="5" w:space="0" w:color="000000"/>
              <w:left w:val="single" w:sz="5" w:space="0" w:color="000000"/>
              <w:bottom w:val="single" w:sz="5" w:space="0" w:color="000000"/>
              <w:right w:val="single" w:sz="5" w:space="0" w:color="000000"/>
            </w:tcBorders>
            <w:vAlign w:val="center"/>
          </w:tcPr>
          <w:p w14:paraId="359B0AF8" w14:textId="77777777" w:rsidR="00880E6E" w:rsidRDefault="00880E6E" w:rsidP="00065B32">
            <w:pPr>
              <w:spacing w:before="96" w:after="74" w:line="223" w:lineRule="exact"/>
              <w:jc w:val="center"/>
              <w:textAlignment w:val="baseline"/>
              <w:rPr>
                <w:rFonts w:ascii="Calibri" w:eastAsia="Calibri" w:hAnsi="Calibri"/>
                <w:color w:val="000000"/>
              </w:rPr>
            </w:pPr>
            <w:r>
              <w:rPr>
                <w:rFonts w:ascii="Calibri" w:eastAsia="Calibri" w:hAnsi="Calibri"/>
                <w:color w:val="000000"/>
              </w:rPr>
              <w:t>K1H</w:t>
            </w:r>
          </w:p>
        </w:tc>
        <w:tc>
          <w:tcPr>
            <w:tcW w:w="1507" w:type="dxa"/>
            <w:tcBorders>
              <w:top w:val="single" w:sz="5" w:space="0" w:color="000000"/>
              <w:left w:val="single" w:sz="5" w:space="0" w:color="000000"/>
              <w:bottom w:val="single" w:sz="5" w:space="0" w:color="000000"/>
              <w:right w:val="single" w:sz="5" w:space="0" w:color="000000"/>
            </w:tcBorders>
            <w:vAlign w:val="center"/>
          </w:tcPr>
          <w:p w14:paraId="180098AC" w14:textId="77777777" w:rsidR="00880E6E" w:rsidRDefault="00880E6E" w:rsidP="00065B32">
            <w:pPr>
              <w:spacing w:before="96" w:after="74" w:line="223" w:lineRule="exact"/>
              <w:jc w:val="center"/>
              <w:textAlignment w:val="baseline"/>
              <w:rPr>
                <w:rFonts w:ascii="Calibri" w:eastAsia="Calibri" w:hAnsi="Calibri"/>
                <w:color w:val="000000"/>
              </w:rPr>
            </w:pPr>
            <w:r>
              <w:rPr>
                <w:rFonts w:ascii="Calibri" w:eastAsia="Calibri" w:hAnsi="Calibri"/>
                <w:color w:val="000000"/>
              </w:rPr>
              <w:t>K1D</w:t>
            </w:r>
          </w:p>
        </w:tc>
        <w:tc>
          <w:tcPr>
            <w:tcW w:w="1512" w:type="dxa"/>
            <w:tcBorders>
              <w:top w:val="single" w:sz="5" w:space="0" w:color="000000"/>
              <w:left w:val="single" w:sz="5" w:space="0" w:color="000000"/>
              <w:bottom w:val="single" w:sz="5" w:space="0" w:color="000000"/>
              <w:right w:val="single" w:sz="5" w:space="0" w:color="000000"/>
            </w:tcBorders>
            <w:vAlign w:val="center"/>
          </w:tcPr>
          <w:p w14:paraId="69EDCA62" w14:textId="77777777" w:rsidR="00880E6E" w:rsidRDefault="00880E6E" w:rsidP="00065B32">
            <w:pPr>
              <w:spacing w:before="96" w:after="74" w:line="223" w:lineRule="exact"/>
              <w:jc w:val="center"/>
              <w:textAlignment w:val="baseline"/>
              <w:rPr>
                <w:rFonts w:ascii="Calibri" w:eastAsia="Calibri" w:hAnsi="Calibri"/>
                <w:color w:val="000000"/>
              </w:rPr>
            </w:pPr>
            <w:r>
              <w:rPr>
                <w:rFonts w:ascii="Calibri" w:eastAsia="Calibri" w:hAnsi="Calibri"/>
                <w:color w:val="000000"/>
              </w:rPr>
              <w:t>C1H</w:t>
            </w:r>
          </w:p>
        </w:tc>
        <w:tc>
          <w:tcPr>
            <w:tcW w:w="1512" w:type="dxa"/>
            <w:tcBorders>
              <w:top w:val="single" w:sz="5" w:space="0" w:color="000000"/>
              <w:left w:val="single" w:sz="5" w:space="0" w:color="000000"/>
              <w:bottom w:val="single" w:sz="5" w:space="0" w:color="000000"/>
              <w:right w:val="single" w:sz="5" w:space="0" w:color="000000"/>
            </w:tcBorders>
            <w:vAlign w:val="center"/>
          </w:tcPr>
          <w:p w14:paraId="627A11E1" w14:textId="77777777" w:rsidR="00880E6E" w:rsidRDefault="00880E6E" w:rsidP="00065B32">
            <w:pPr>
              <w:spacing w:before="96" w:after="74" w:line="223" w:lineRule="exact"/>
              <w:jc w:val="center"/>
              <w:textAlignment w:val="baseline"/>
              <w:rPr>
                <w:rFonts w:ascii="Calibri" w:eastAsia="Calibri" w:hAnsi="Calibri"/>
                <w:color w:val="000000"/>
              </w:rPr>
            </w:pPr>
            <w:r>
              <w:rPr>
                <w:rFonts w:ascii="Calibri" w:eastAsia="Calibri" w:hAnsi="Calibri"/>
                <w:color w:val="000000"/>
              </w:rPr>
              <w:t>C1D</w:t>
            </w:r>
          </w:p>
        </w:tc>
        <w:tc>
          <w:tcPr>
            <w:tcW w:w="1512" w:type="dxa"/>
            <w:tcBorders>
              <w:top w:val="single" w:sz="5" w:space="0" w:color="000000"/>
              <w:left w:val="single" w:sz="5" w:space="0" w:color="000000"/>
              <w:bottom w:val="single" w:sz="5" w:space="0" w:color="000000"/>
              <w:right w:val="single" w:sz="5" w:space="0" w:color="000000"/>
            </w:tcBorders>
            <w:vAlign w:val="center"/>
          </w:tcPr>
          <w:p w14:paraId="000CBD62" w14:textId="77777777" w:rsidR="00880E6E" w:rsidRDefault="00880E6E" w:rsidP="00065B32">
            <w:pPr>
              <w:spacing w:before="96" w:after="74" w:line="223" w:lineRule="exact"/>
              <w:jc w:val="center"/>
              <w:textAlignment w:val="baseline"/>
              <w:rPr>
                <w:rFonts w:ascii="Calibri" w:eastAsia="Calibri" w:hAnsi="Calibri"/>
                <w:color w:val="000000"/>
              </w:rPr>
            </w:pPr>
            <w:r>
              <w:rPr>
                <w:rFonts w:ascii="Calibri" w:eastAsia="Calibri" w:hAnsi="Calibri"/>
                <w:color w:val="000000"/>
              </w:rPr>
              <w:t>C2H</w:t>
            </w:r>
          </w:p>
        </w:tc>
      </w:tr>
      <w:tr w:rsidR="00880E6E" w14:paraId="714B3BED" w14:textId="77777777" w:rsidTr="00065B32">
        <w:trPr>
          <w:trHeight w:hRule="exact" w:val="404"/>
        </w:trPr>
        <w:tc>
          <w:tcPr>
            <w:tcW w:w="1517" w:type="dxa"/>
            <w:tcBorders>
              <w:top w:val="single" w:sz="5" w:space="0" w:color="000000"/>
              <w:left w:val="single" w:sz="5" w:space="0" w:color="000000"/>
              <w:bottom w:val="single" w:sz="5" w:space="0" w:color="000000"/>
              <w:right w:val="single" w:sz="5" w:space="0" w:color="000000"/>
            </w:tcBorders>
            <w:vAlign w:val="center"/>
          </w:tcPr>
          <w:p w14:paraId="788ED4D3" w14:textId="1BFF14A2" w:rsidR="00880E6E" w:rsidRPr="004F1004" w:rsidRDefault="00880E6E" w:rsidP="00065B32">
            <w:pPr>
              <w:spacing w:before="91" w:after="80" w:line="223" w:lineRule="exact"/>
              <w:jc w:val="center"/>
              <w:textAlignment w:val="baseline"/>
              <w:rPr>
                <w:rFonts w:ascii="Calibri" w:eastAsia="Calibri" w:hAnsi="Calibri"/>
              </w:rPr>
            </w:pPr>
            <w:r>
              <w:rPr>
                <w:rFonts w:ascii="Calibri" w:eastAsia="Calibri" w:hAnsi="Calibri"/>
              </w:rPr>
              <w:t>1</w:t>
            </w:r>
            <w:r w:rsidR="005B1808">
              <w:rPr>
                <w:rFonts w:ascii="Calibri" w:eastAsia="Calibri" w:hAnsi="Calibri"/>
              </w:rPr>
              <w:t>2</w:t>
            </w:r>
          </w:p>
        </w:tc>
        <w:tc>
          <w:tcPr>
            <w:tcW w:w="1507" w:type="dxa"/>
            <w:tcBorders>
              <w:top w:val="single" w:sz="5" w:space="0" w:color="000000"/>
              <w:left w:val="single" w:sz="5" w:space="0" w:color="000000"/>
              <w:bottom w:val="single" w:sz="5" w:space="0" w:color="000000"/>
              <w:right w:val="single" w:sz="5" w:space="0" w:color="000000"/>
            </w:tcBorders>
            <w:vAlign w:val="center"/>
          </w:tcPr>
          <w:p w14:paraId="1A879EE8" w14:textId="77777777" w:rsidR="00880E6E" w:rsidRPr="004F1004" w:rsidRDefault="00880E6E" w:rsidP="00065B32">
            <w:pPr>
              <w:spacing w:before="91" w:after="80" w:line="223" w:lineRule="exact"/>
              <w:jc w:val="center"/>
              <w:textAlignment w:val="baseline"/>
              <w:rPr>
                <w:rFonts w:ascii="Calibri" w:eastAsia="Calibri" w:hAnsi="Calibri"/>
              </w:rPr>
            </w:pPr>
            <w:r>
              <w:rPr>
                <w:rFonts w:ascii="Calibri" w:eastAsia="Calibri" w:hAnsi="Calibri"/>
              </w:rPr>
              <w:t>10</w:t>
            </w:r>
          </w:p>
        </w:tc>
        <w:tc>
          <w:tcPr>
            <w:tcW w:w="1512" w:type="dxa"/>
            <w:tcBorders>
              <w:top w:val="single" w:sz="5" w:space="0" w:color="000000"/>
              <w:left w:val="single" w:sz="5" w:space="0" w:color="000000"/>
              <w:bottom w:val="single" w:sz="5" w:space="0" w:color="000000"/>
              <w:right w:val="single" w:sz="5" w:space="0" w:color="000000"/>
            </w:tcBorders>
            <w:vAlign w:val="center"/>
          </w:tcPr>
          <w:p w14:paraId="5FE7DC1B" w14:textId="77777777" w:rsidR="00880E6E" w:rsidRPr="004F1004" w:rsidRDefault="00880E6E" w:rsidP="00065B32">
            <w:pPr>
              <w:spacing w:before="91" w:after="80" w:line="223" w:lineRule="exact"/>
              <w:jc w:val="center"/>
              <w:textAlignment w:val="baseline"/>
              <w:rPr>
                <w:rFonts w:ascii="Calibri" w:eastAsia="Calibri" w:hAnsi="Calibri"/>
              </w:rPr>
            </w:pPr>
            <w:r>
              <w:rPr>
                <w:rFonts w:ascii="Calibri" w:eastAsia="Calibri" w:hAnsi="Calibri"/>
              </w:rPr>
              <w:t>7</w:t>
            </w:r>
          </w:p>
        </w:tc>
        <w:tc>
          <w:tcPr>
            <w:tcW w:w="1512" w:type="dxa"/>
            <w:tcBorders>
              <w:top w:val="single" w:sz="5" w:space="0" w:color="000000"/>
              <w:left w:val="single" w:sz="5" w:space="0" w:color="000000"/>
              <w:bottom w:val="single" w:sz="5" w:space="0" w:color="000000"/>
              <w:right w:val="single" w:sz="5" w:space="0" w:color="000000"/>
            </w:tcBorders>
            <w:vAlign w:val="center"/>
          </w:tcPr>
          <w:p w14:paraId="5CF3EFFE" w14:textId="77777777" w:rsidR="00880E6E" w:rsidRPr="004F1004" w:rsidRDefault="00880E6E" w:rsidP="00065B32">
            <w:pPr>
              <w:spacing w:before="91" w:after="80" w:line="223" w:lineRule="exact"/>
              <w:jc w:val="center"/>
              <w:textAlignment w:val="baseline"/>
              <w:rPr>
                <w:rFonts w:ascii="Calibri" w:eastAsia="Calibri" w:hAnsi="Calibri"/>
              </w:rPr>
            </w:pPr>
            <w:r>
              <w:rPr>
                <w:rFonts w:ascii="Calibri" w:eastAsia="Calibri" w:hAnsi="Calibri"/>
              </w:rPr>
              <w:t>7</w:t>
            </w:r>
          </w:p>
        </w:tc>
        <w:tc>
          <w:tcPr>
            <w:tcW w:w="1512" w:type="dxa"/>
            <w:tcBorders>
              <w:top w:val="single" w:sz="5" w:space="0" w:color="000000"/>
              <w:left w:val="single" w:sz="5" w:space="0" w:color="000000"/>
              <w:bottom w:val="single" w:sz="5" w:space="0" w:color="000000"/>
              <w:right w:val="single" w:sz="5" w:space="0" w:color="000000"/>
            </w:tcBorders>
            <w:vAlign w:val="center"/>
          </w:tcPr>
          <w:p w14:paraId="154ACA9A" w14:textId="77777777" w:rsidR="00880E6E" w:rsidRPr="004F1004" w:rsidRDefault="00880E6E" w:rsidP="00065B32">
            <w:pPr>
              <w:spacing w:before="91" w:after="80" w:line="223" w:lineRule="exact"/>
              <w:jc w:val="center"/>
              <w:textAlignment w:val="baseline"/>
              <w:rPr>
                <w:rFonts w:ascii="Calibri" w:eastAsia="Calibri" w:hAnsi="Calibri"/>
              </w:rPr>
            </w:pPr>
            <w:r>
              <w:rPr>
                <w:rFonts w:ascii="Calibri" w:eastAsia="Calibri" w:hAnsi="Calibri"/>
              </w:rPr>
              <w:t>5</w:t>
            </w:r>
          </w:p>
        </w:tc>
      </w:tr>
    </w:tbl>
    <w:p w14:paraId="13200239" w14:textId="555A7C0F" w:rsidR="002234D6" w:rsidRPr="008E1733" w:rsidRDefault="002234D6" w:rsidP="002234D6">
      <w:pPr>
        <w:pStyle w:val="Paragraphedeliste"/>
        <w:numPr>
          <w:ilvl w:val="0"/>
          <w:numId w:val="8"/>
        </w:numPr>
        <w:spacing w:before="240"/>
        <w:ind w:left="1429" w:hanging="709"/>
        <w:jc w:val="both"/>
      </w:pPr>
      <w:r w:rsidRPr="008E1733">
        <w:t>Ces quotas seront arrêtés à partir du classement nationa</w:t>
      </w:r>
      <w:r>
        <w:t xml:space="preserve">l </w:t>
      </w:r>
      <w:r w:rsidRPr="008E1733">
        <w:t xml:space="preserve">au </w:t>
      </w:r>
      <w:r>
        <w:t>jeudi 26 mars 2023</w:t>
      </w:r>
      <w:r w:rsidRPr="008E1733">
        <w:t>, à l’issue du sélectif natio</w:t>
      </w:r>
      <w:r>
        <w:t xml:space="preserve">nal classique de </w:t>
      </w:r>
      <w:r w:rsidR="00070094">
        <w:t>Lavault-Sainte-Anne</w:t>
      </w:r>
      <w:r w:rsidRPr="008E1733">
        <w:t>. Les sportifs</w:t>
      </w:r>
      <w:r w:rsidR="00382A71">
        <w:t xml:space="preserve"> inscrits sur la liste ministérielle en catégorie</w:t>
      </w:r>
      <w:r w:rsidRPr="008E1733">
        <w:t xml:space="preserve"> </w:t>
      </w:r>
      <w:r>
        <w:t>relève</w:t>
      </w:r>
      <w:r w:rsidRPr="008E1733">
        <w:t xml:space="preserve"> sont comptabilisés dans ce classement.</w:t>
      </w:r>
    </w:p>
    <w:p w14:paraId="4E01FB7B" w14:textId="77777777" w:rsidR="002234D6" w:rsidRDefault="002234D6" w:rsidP="002234D6">
      <w:pPr>
        <w:pStyle w:val="Paragraphedeliste"/>
        <w:numPr>
          <w:ilvl w:val="0"/>
          <w:numId w:val="8"/>
        </w:numPr>
        <w:jc w:val="both"/>
      </w:pPr>
      <w:r w:rsidRPr="008E1733">
        <w:t xml:space="preserve">Le manager descente peut inscrire des bateaux supplémentaires </w:t>
      </w:r>
      <w:r>
        <w:t>aux courses de sélection 2023</w:t>
      </w:r>
      <w:r w:rsidRPr="008E1733">
        <w:t xml:space="preserve"> après analyse du classement national et</w:t>
      </w:r>
      <w:r>
        <w:t xml:space="preserve"> plus particulièrement</w:t>
      </w:r>
      <w:r w:rsidRPr="008E1733">
        <w:t xml:space="preserve"> des résultats sur les sélectifs nationaux.</w:t>
      </w:r>
    </w:p>
    <w:p w14:paraId="5A7906BC" w14:textId="77777777" w:rsidR="0020215C" w:rsidRPr="003D25C1" w:rsidRDefault="0020215C" w:rsidP="003D25C1"/>
    <w:p w14:paraId="7A2BAD0A" w14:textId="77777777" w:rsidR="00100CDE" w:rsidRDefault="00100CDE" w:rsidP="00100CDE">
      <w:pPr>
        <w:pStyle w:val="Titre3"/>
      </w:pPr>
      <w:bookmarkStart w:id="6" w:name="_Toc123650363"/>
      <w:r>
        <w:t>2.3</w:t>
      </w:r>
      <w:r>
        <w:tab/>
      </w:r>
      <w:r w:rsidRPr="00100CDE">
        <w:t>Règlement</w:t>
      </w:r>
      <w:bookmarkEnd w:id="6"/>
    </w:p>
    <w:p w14:paraId="7A2BAD0B" w14:textId="34703714" w:rsidR="00100CDE" w:rsidRDefault="005D2D14" w:rsidP="00100CDE">
      <w:r>
        <w:t>Pour les</w:t>
      </w:r>
      <w:r w:rsidR="00100CDE" w:rsidRPr="00100CDE">
        <w:t xml:space="preserve"> compétition</w:t>
      </w:r>
      <w:r>
        <w:t>s</w:t>
      </w:r>
      <w:r w:rsidR="00100CDE" w:rsidRPr="00100CDE">
        <w:t xml:space="preserve"> se déroul</w:t>
      </w:r>
      <w:r w:rsidR="00C6358B">
        <w:t>ant sur le site de S</w:t>
      </w:r>
      <w:r w:rsidR="00FD7725">
        <w:t>ain</w:t>
      </w:r>
      <w:r w:rsidR="00C6358B">
        <w:t>t</w:t>
      </w:r>
      <w:r w:rsidR="00FD7725">
        <w:t>-</w:t>
      </w:r>
      <w:r w:rsidR="00C6358B">
        <w:t>Pierre-de-Bœuf et de S</w:t>
      </w:r>
      <w:r w:rsidR="00FD7725">
        <w:t>ain</w:t>
      </w:r>
      <w:r w:rsidR="00C6358B">
        <w:t>t</w:t>
      </w:r>
      <w:r w:rsidR="00FD7725">
        <w:t>-</w:t>
      </w:r>
      <w:r w:rsidR="00C6358B">
        <w:t>Just</w:t>
      </w:r>
      <w:r w:rsidR="00FD7725">
        <w:t>-</w:t>
      </w:r>
      <w:r w:rsidR="00C6358B">
        <w:t>S</w:t>
      </w:r>
      <w:r w:rsidR="00FD7725">
        <w:t>ain</w:t>
      </w:r>
      <w:r w:rsidR="00C6358B">
        <w:t>t</w:t>
      </w:r>
      <w:r w:rsidR="00FD7725">
        <w:t>-</w:t>
      </w:r>
      <w:r w:rsidR="00C6358B">
        <w:t>Rambert</w:t>
      </w:r>
      <w:r w:rsidR="00100CDE" w:rsidRPr="00100CDE">
        <w:t xml:space="preserve"> </w:t>
      </w:r>
      <w:r w:rsidR="004450D3">
        <w:t xml:space="preserve">le </w:t>
      </w:r>
      <w:r w:rsidR="00100CDE" w:rsidRPr="00100CDE">
        <w:t xml:space="preserve">règlement sportif </w:t>
      </w:r>
      <w:r w:rsidR="0013239A">
        <w:t>de l’ICF sera appliqué.</w:t>
      </w:r>
      <w:r w:rsidR="00100CDE" w:rsidRPr="00100CDE">
        <w:t xml:space="preserve"> </w:t>
      </w:r>
    </w:p>
    <w:p w14:paraId="17019CEE" w14:textId="3312DEE6" w:rsidR="0013239A" w:rsidRDefault="0013239A" w:rsidP="00100CDE">
      <w:r>
        <w:t xml:space="preserve">Pour les compétitions se déroulant </w:t>
      </w:r>
      <w:r w:rsidR="00C05515">
        <w:t xml:space="preserve">à La </w:t>
      </w:r>
      <w:proofErr w:type="spellStart"/>
      <w:r w:rsidR="00C05515">
        <w:t>Plagne</w:t>
      </w:r>
      <w:proofErr w:type="spellEnd"/>
      <w:r w:rsidR="0045760B">
        <w:t xml:space="preserve"> support du </w:t>
      </w:r>
      <w:r w:rsidR="00AA28E3">
        <w:t>sélectif national,</w:t>
      </w:r>
      <w:r w:rsidR="00C05515">
        <w:t xml:space="preserve"> le règlement de la </w:t>
      </w:r>
      <w:r w:rsidR="004450D3">
        <w:t>FFCK</w:t>
      </w:r>
      <w:r w:rsidR="00C05515">
        <w:t xml:space="preserve"> et ses annexes ser</w:t>
      </w:r>
      <w:r w:rsidR="0045760B">
        <w:t>ont</w:t>
      </w:r>
      <w:r w:rsidR="00C05515">
        <w:t xml:space="preserve"> appliqué</w:t>
      </w:r>
      <w:r w:rsidR="0045760B">
        <w:t>es.</w:t>
      </w:r>
    </w:p>
    <w:p w14:paraId="7A2BAD0C" w14:textId="77777777" w:rsidR="00100CDE" w:rsidRDefault="00100CDE" w:rsidP="00100CDE">
      <w:pPr>
        <w:pStyle w:val="Titre3"/>
      </w:pPr>
      <w:bookmarkStart w:id="7" w:name="_Toc123650364"/>
      <w:r w:rsidRPr="00100CDE">
        <w:t>2.4</w:t>
      </w:r>
      <w:r>
        <w:tab/>
      </w:r>
      <w:r w:rsidRPr="00100CDE">
        <w:t>Classement</w:t>
      </w:r>
      <w:bookmarkEnd w:id="7"/>
    </w:p>
    <w:p w14:paraId="7A2BAD0E" w14:textId="53AF8A4E" w:rsidR="007E4953" w:rsidRDefault="00100CDE" w:rsidP="00100CDE">
      <w:r w:rsidRPr="00100CDE">
        <w:t xml:space="preserve">Pour </w:t>
      </w:r>
      <w:r w:rsidR="009218C3">
        <w:t>figurer au classement</w:t>
      </w:r>
      <w:r w:rsidR="005A6D6B">
        <w:t xml:space="preserve"> des sélections</w:t>
      </w:r>
      <w:r w:rsidRPr="00100CDE">
        <w:t xml:space="preserve">, les sportifs doivent </w:t>
      </w:r>
      <w:r w:rsidR="006D3118">
        <w:t xml:space="preserve">être </w:t>
      </w:r>
      <w:r w:rsidR="000D7640">
        <w:t xml:space="preserve">classés </w:t>
      </w:r>
      <w:r w:rsidR="00267256">
        <w:t>sur</w:t>
      </w:r>
      <w:r w:rsidRPr="00100CDE">
        <w:t xml:space="preserve"> au moins </w:t>
      </w:r>
      <w:r w:rsidR="007C20CE">
        <w:t>3 courses</w:t>
      </w:r>
      <w:r w:rsidR="00584454">
        <w:t>.</w:t>
      </w:r>
      <w:r w:rsidR="00C3246C">
        <w:t xml:space="preserve"> </w:t>
      </w:r>
    </w:p>
    <w:tbl>
      <w:tblPr>
        <w:tblW w:w="0" w:type="auto"/>
        <w:jc w:val="center"/>
        <w:tblLayout w:type="fixed"/>
        <w:tblCellMar>
          <w:left w:w="0" w:type="dxa"/>
          <w:right w:w="0" w:type="dxa"/>
        </w:tblCellMar>
        <w:tblLook w:val="0000" w:firstRow="0" w:lastRow="0" w:firstColumn="0" w:lastColumn="0" w:noHBand="0" w:noVBand="0"/>
      </w:tblPr>
      <w:tblGrid>
        <w:gridCol w:w="3298"/>
        <w:gridCol w:w="3298"/>
      </w:tblGrid>
      <w:tr w:rsidR="007E4953" w14:paraId="7A2BAD11" w14:textId="77777777" w:rsidTr="00EB746C">
        <w:trPr>
          <w:trHeight w:hRule="exact" w:val="626"/>
          <w:jc w:val="center"/>
        </w:trPr>
        <w:tc>
          <w:tcPr>
            <w:tcW w:w="3298" w:type="dxa"/>
            <w:tcBorders>
              <w:top w:val="single" w:sz="5" w:space="0" w:color="000000"/>
              <w:left w:val="single" w:sz="5" w:space="0" w:color="000000"/>
              <w:bottom w:val="single" w:sz="5" w:space="0" w:color="000000"/>
              <w:right w:val="single" w:sz="5" w:space="0" w:color="000000"/>
            </w:tcBorders>
            <w:shd w:val="clear" w:color="auto" w:fill="548DD4" w:themeFill="text2" w:themeFillTint="99"/>
            <w:vAlign w:val="center"/>
          </w:tcPr>
          <w:p w14:paraId="7A2BAD0F" w14:textId="77777777" w:rsidR="007E4953" w:rsidRDefault="007E4953" w:rsidP="00B60565">
            <w:pPr>
              <w:spacing w:before="95" w:after="93" w:line="224" w:lineRule="exact"/>
              <w:jc w:val="center"/>
              <w:textAlignment w:val="baseline"/>
              <w:rPr>
                <w:rFonts w:ascii="Calibri" w:eastAsia="Calibri" w:hAnsi="Calibri"/>
                <w:color w:val="000000"/>
              </w:rPr>
            </w:pPr>
            <w:r>
              <w:rPr>
                <w:rFonts w:ascii="Calibri" w:eastAsia="Calibri" w:hAnsi="Calibri"/>
                <w:color w:val="000000"/>
              </w:rPr>
              <w:lastRenderedPageBreak/>
              <w:t>Classement de la course</w:t>
            </w:r>
          </w:p>
        </w:tc>
        <w:tc>
          <w:tcPr>
            <w:tcW w:w="329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14:paraId="7A2BAD10" w14:textId="7978D2C9" w:rsidR="007E4953" w:rsidRDefault="007E4953" w:rsidP="00B60565">
            <w:pPr>
              <w:spacing w:before="95" w:after="93" w:line="224" w:lineRule="exact"/>
              <w:jc w:val="center"/>
              <w:textAlignment w:val="baseline"/>
              <w:rPr>
                <w:rFonts w:ascii="Calibri" w:eastAsia="Calibri" w:hAnsi="Calibri"/>
                <w:color w:val="000000"/>
              </w:rPr>
            </w:pPr>
            <w:r>
              <w:rPr>
                <w:rFonts w:ascii="Calibri" w:eastAsia="Calibri" w:hAnsi="Calibri"/>
                <w:color w:val="000000"/>
              </w:rPr>
              <w:t>Points attribués</w:t>
            </w:r>
            <w:r w:rsidR="000C48EC">
              <w:rPr>
                <w:rFonts w:ascii="Calibri" w:eastAsia="Calibri" w:hAnsi="Calibri"/>
                <w:color w:val="000000"/>
              </w:rPr>
              <w:t xml:space="preserve"> pour le</w:t>
            </w:r>
            <w:r w:rsidR="008A340E">
              <w:rPr>
                <w:rFonts w:ascii="Calibri" w:eastAsia="Calibri" w:hAnsi="Calibri"/>
                <w:color w:val="000000"/>
              </w:rPr>
              <w:t xml:space="preserve"> classement des</w:t>
            </w:r>
            <w:r w:rsidR="000C48EC">
              <w:rPr>
                <w:rFonts w:ascii="Calibri" w:eastAsia="Calibri" w:hAnsi="Calibri"/>
                <w:color w:val="000000"/>
              </w:rPr>
              <w:t xml:space="preserve"> sélections</w:t>
            </w:r>
            <w:r w:rsidR="00EB746C">
              <w:rPr>
                <w:rFonts w:ascii="Calibri" w:eastAsia="Calibri" w:hAnsi="Calibri"/>
                <w:color w:val="000000"/>
              </w:rPr>
              <w:t xml:space="preserve"> U18</w:t>
            </w:r>
          </w:p>
        </w:tc>
      </w:tr>
      <w:tr w:rsidR="007E4953" w14:paraId="7A2BAD14" w14:textId="77777777" w:rsidTr="00EB746C">
        <w:trPr>
          <w:trHeight w:hRule="exact" w:val="425"/>
          <w:jc w:val="center"/>
        </w:trPr>
        <w:tc>
          <w:tcPr>
            <w:tcW w:w="3298" w:type="dxa"/>
            <w:tcBorders>
              <w:top w:val="single" w:sz="5" w:space="0" w:color="000000"/>
              <w:left w:val="single" w:sz="5" w:space="0" w:color="000000"/>
              <w:bottom w:val="single" w:sz="5" w:space="0" w:color="000000"/>
              <w:right w:val="single" w:sz="5" w:space="0" w:color="000000"/>
            </w:tcBorders>
            <w:shd w:val="clear" w:color="auto" w:fill="548DD4" w:themeFill="text2" w:themeFillTint="99"/>
          </w:tcPr>
          <w:p w14:paraId="7A2BAD12" w14:textId="77777777" w:rsidR="007E4953" w:rsidRDefault="007E4953" w:rsidP="00B60565">
            <w:pPr>
              <w:spacing w:before="43" w:after="134" w:line="235" w:lineRule="exact"/>
              <w:ind w:left="3"/>
              <w:jc w:val="center"/>
              <w:textAlignment w:val="baseline"/>
              <w:rPr>
                <w:rFonts w:ascii="Calibri" w:eastAsia="Calibri" w:hAnsi="Calibri"/>
                <w:color w:val="000000"/>
              </w:rPr>
            </w:pPr>
            <w:r>
              <w:rPr>
                <w:rFonts w:ascii="Calibri" w:eastAsia="Calibri" w:hAnsi="Calibri"/>
                <w:color w:val="000000"/>
              </w:rPr>
              <w:t>1</w:t>
            </w:r>
            <w:r w:rsidRPr="00F00F97">
              <w:rPr>
                <w:rFonts w:ascii="Calibri" w:eastAsia="Calibri" w:hAnsi="Calibri"/>
                <w:color w:val="000000"/>
                <w:vertAlign w:val="superscript"/>
              </w:rPr>
              <w:t>er</w:t>
            </w:r>
          </w:p>
        </w:tc>
        <w:tc>
          <w:tcPr>
            <w:tcW w:w="329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14:paraId="7A2BAD13" w14:textId="77777777" w:rsidR="007E4953" w:rsidRDefault="007E4953" w:rsidP="00B60565">
            <w:pPr>
              <w:spacing w:before="95" w:after="93" w:line="224" w:lineRule="exact"/>
              <w:jc w:val="center"/>
              <w:textAlignment w:val="baseline"/>
              <w:rPr>
                <w:rFonts w:ascii="Calibri" w:eastAsia="Calibri" w:hAnsi="Calibri"/>
                <w:color w:val="000000"/>
              </w:rPr>
            </w:pPr>
            <w:r>
              <w:rPr>
                <w:rFonts w:ascii="Calibri" w:eastAsia="Calibri" w:hAnsi="Calibri"/>
                <w:color w:val="000000"/>
              </w:rPr>
              <w:t>0</w:t>
            </w:r>
          </w:p>
        </w:tc>
      </w:tr>
      <w:tr w:rsidR="007E4953" w14:paraId="7A2BAD17" w14:textId="77777777" w:rsidTr="00EB746C">
        <w:trPr>
          <w:trHeight w:hRule="exact" w:val="426"/>
          <w:jc w:val="center"/>
        </w:trPr>
        <w:tc>
          <w:tcPr>
            <w:tcW w:w="3298" w:type="dxa"/>
            <w:tcBorders>
              <w:top w:val="single" w:sz="5" w:space="0" w:color="000000"/>
              <w:left w:val="single" w:sz="5" w:space="0" w:color="000000"/>
              <w:bottom w:val="single" w:sz="5" w:space="0" w:color="000000"/>
              <w:right w:val="single" w:sz="5" w:space="0" w:color="000000"/>
            </w:tcBorders>
            <w:shd w:val="clear" w:color="auto" w:fill="548DD4" w:themeFill="text2" w:themeFillTint="99"/>
          </w:tcPr>
          <w:p w14:paraId="7A2BAD15" w14:textId="77777777" w:rsidR="007E4953" w:rsidRDefault="007E4953" w:rsidP="00B60565">
            <w:pPr>
              <w:spacing w:before="34" w:after="134" w:line="245" w:lineRule="exact"/>
              <w:jc w:val="center"/>
              <w:textAlignment w:val="baseline"/>
              <w:rPr>
                <w:rFonts w:ascii="Calibri" w:eastAsia="Calibri" w:hAnsi="Calibri"/>
                <w:color w:val="000000"/>
              </w:rPr>
            </w:pPr>
            <w:r>
              <w:rPr>
                <w:rFonts w:ascii="Calibri" w:eastAsia="Calibri" w:hAnsi="Calibri"/>
                <w:color w:val="000000"/>
              </w:rPr>
              <w:t>2</w:t>
            </w:r>
            <w:r w:rsidRPr="00F00F97">
              <w:rPr>
                <w:rFonts w:ascii="Calibri" w:eastAsia="Calibri" w:hAnsi="Calibri"/>
                <w:color w:val="000000"/>
                <w:vertAlign w:val="superscript"/>
              </w:rPr>
              <w:t>e</w:t>
            </w:r>
          </w:p>
        </w:tc>
        <w:tc>
          <w:tcPr>
            <w:tcW w:w="329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14:paraId="7A2BAD16" w14:textId="1A4A5678" w:rsidR="007E4953" w:rsidRDefault="00C862D6" w:rsidP="00B60565">
            <w:pPr>
              <w:spacing w:before="96" w:after="93" w:line="224" w:lineRule="exact"/>
              <w:jc w:val="center"/>
              <w:textAlignment w:val="baseline"/>
              <w:rPr>
                <w:rFonts w:ascii="Calibri" w:eastAsia="Calibri" w:hAnsi="Calibri"/>
                <w:color w:val="000000"/>
              </w:rPr>
            </w:pPr>
            <w:r>
              <w:rPr>
                <w:rFonts w:ascii="Calibri" w:eastAsia="Calibri" w:hAnsi="Calibri"/>
                <w:color w:val="000000"/>
              </w:rPr>
              <w:t>2</w:t>
            </w:r>
          </w:p>
        </w:tc>
      </w:tr>
      <w:tr w:rsidR="007E4953" w14:paraId="7A2BAD1A" w14:textId="77777777" w:rsidTr="00EB746C">
        <w:trPr>
          <w:trHeight w:hRule="exact" w:val="425"/>
          <w:jc w:val="center"/>
        </w:trPr>
        <w:tc>
          <w:tcPr>
            <w:tcW w:w="3298" w:type="dxa"/>
            <w:tcBorders>
              <w:top w:val="single" w:sz="5" w:space="0" w:color="000000"/>
              <w:left w:val="single" w:sz="5" w:space="0" w:color="000000"/>
              <w:bottom w:val="single" w:sz="5" w:space="0" w:color="000000"/>
              <w:right w:val="single" w:sz="5" w:space="0" w:color="000000"/>
            </w:tcBorders>
            <w:shd w:val="clear" w:color="auto" w:fill="548DD4" w:themeFill="text2" w:themeFillTint="99"/>
          </w:tcPr>
          <w:p w14:paraId="7A2BAD18" w14:textId="77777777" w:rsidR="007E4953" w:rsidRDefault="007E4953" w:rsidP="00B60565">
            <w:pPr>
              <w:spacing w:before="34" w:after="129" w:line="249" w:lineRule="exact"/>
              <w:jc w:val="center"/>
              <w:textAlignment w:val="baseline"/>
              <w:rPr>
                <w:rFonts w:ascii="Calibri" w:eastAsia="Calibri" w:hAnsi="Calibri"/>
                <w:color w:val="000000"/>
              </w:rPr>
            </w:pPr>
            <w:r>
              <w:rPr>
                <w:rFonts w:ascii="Calibri" w:eastAsia="Calibri" w:hAnsi="Calibri"/>
                <w:color w:val="000000"/>
              </w:rPr>
              <w:t>3</w:t>
            </w:r>
            <w:r w:rsidRPr="00F00F97">
              <w:rPr>
                <w:rFonts w:ascii="Calibri" w:eastAsia="Calibri" w:hAnsi="Calibri"/>
                <w:color w:val="000000"/>
                <w:vertAlign w:val="superscript"/>
              </w:rPr>
              <w:t>e</w:t>
            </w:r>
          </w:p>
        </w:tc>
        <w:tc>
          <w:tcPr>
            <w:tcW w:w="329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14:paraId="7A2BAD19" w14:textId="342CF026" w:rsidR="007E4953" w:rsidRDefault="00C862D6" w:rsidP="00B60565">
            <w:pPr>
              <w:spacing w:before="95" w:after="93" w:line="224" w:lineRule="exact"/>
              <w:jc w:val="center"/>
              <w:textAlignment w:val="baseline"/>
              <w:rPr>
                <w:rFonts w:ascii="Calibri" w:eastAsia="Calibri" w:hAnsi="Calibri"/>
                <w:color w:val="000000"/>
              </w:rPr>
            </w:pPr>
            <w:r>
              <w:rPr>
                <w:rFonts w:ascii="Calibri" w:eastAsia="Calibri" w:hAnsi="Calibri"/>
                <w:color w:val="000000"/>
              </w:rPr>
              <w:t>3</w:t>
            </w:r>
          </w:p>
        </w:tc>
      </w:tr>
      <w:tr w:rsidR="007E4953" w14:paraId="7A2BAD1D" w14:textId="77777777" w:rsidTr="00EB746C">
        <w:trPr>
          <w:trHeight w:hRule="exact" w:val="420"/>
          <w:jc w:val="center"/>
        </w:trPr>
        <w:tc>
          <w:tcPr>
            <w:tcW w:w="3298" w:type="dxa"/>
            <w:tcBorders>
              <w:top w:val="single" w:sz="5" w:space="0" w:color="000000"/>
              <w:left w:val="single" w:sz="5" w:space="0" w:color="000000"/>
              <w:bottom w:val="single" w:sz="5" w:space="0" w:color="000000"/>
              <w:right w:val="single" w:sz="5" w:space="0" w:color="000000"/>
            </w:tcBorders>
            <w:shd w:val="clear" w:color="auto" w:fill="548DD4" w:themeFill="text2" w:themeFillTint="99"/>
          </w:tcPr>
          <w:p w14:paraId="7A2BAD1B" w14:textId="77777777" w:rsidR="007E4953" w:rsidRDefault="007E4953" w:rsidP="00B60565">
            <w:pPr>
              <w:spacing w:before="33" w:after="119" w:line="246" w:lineRule="exact"/>
              <w:jc w:val="center"/>
              <w:textAlignment w:val="baseline"/>
              <w:rPr>
                <w:rFonts w:ascii="Calibri" w:eastAsia="Calibri" w:hAnsi="Calibri"/>
                <w:color w:val="000000"/>
              </w:rPr>
            </w:pPr>
            <w:r>
              <w:rPr>
                <w:rFonts w:ascii="Calibri" w:eastAsia="Calibri" w:hAnsi="Calibri"/>
                <w:color w:val="000000"/>
              </w:rPr>
              <w:t>4</w:t>
            </w:r>
            <w:r w:rsidRPr="00F00F97">
              <w:rPr>
                <w:rFonts w:ascii="Calibri" w:eastAsia="Calibri" w:hAnsi="Calibri"/>
                <w:color w:val="000000"/>
                <w:vertAlign w:val="superscript"/>
              </w:rPr>
              <w:t>e</w:t>
            </w:r>
          </w:p>
        </w:tc>
        <w:tc>
          <w:tcPr>
            <w:tcW w:w="329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14:paraId="7A2BAD1C" w14:textId="66C8916E" w:rsidR="007E4953" w:rsidRDefault="00C862D6" w:rsidP="00B60565">
            <w:pPr>
              <w:spacing w:before="91" w:after="83" w:line="224" w:lineRule="exact"/>
              <w:jc w:val="center"/>
              <w:textAlignment w:val="baseline"/>
              <w:rPr>
                <w:rFonts w:ascii="Calibri" w:eastAsia="Calibri" w:hAnsi="Calibri"/>
                <w:color w:val="000000"/>
              </w:rPr>
            </w:pPr>
            <w:r>
              <w:rPr>
                <w:rFonts w:ascii="Calibri" w:eastAsia="Calibri" w:hAnsi="Calibri"/>
                <w:color w:val="000000"/>
              </w:rPr>
              <w:t>4</w:t>
            </w:r>
          </w:p>
        </w:tc>
      </w:tr>
      <w:tr w:rsidR="007E4953" w14:paraId="7A2BAD20" w14:textId="77777777" w:rsidTr="00EB746C">
        <w:trPr>
          <w:trHeight w:hRule="exact" w:val="426"/>
          <w:jc w:val="center"/>
        </w:trPr>
        <w:tc>
          <w:tcPr>
            <w:tcW w:w="3298" w:type="dxa"/>
            <w:tcBorders>
              <w:top w:val="single" w:sz="5" w:space="0" w:color="000000"/>
              <w:left w:val="single" w:sz="5" w:space="0" w:color="000000"/>
              <w:bottom w:val="single" w:sz="5" w:space="0" w:color="000000"/>
              <w:right w:val="single" w:sz="5" w:space="0" w:color="000000"/>
            </w:tcBorders>
            <w:shd w:val="clear" w:color="auto" w:fill="548DD4" w:themeFill="text2" w:themeFillTint="99"/>
            <w:vAlign w:val="center"/>
          </w:tcPr>
          <w:p w14:paraId="7A2BAD1E" w14:textId="77777777" w:rsidR="007E4953" w:rsidRDefault="007E4953" w:rsidP="00B60565">
            <w:pPr>
              <w:spacing w:before="96" w:after="97" w:line="224" w:lineRule="exact"/>
              <w:jc w:val="center"/>
              <w:textAlignment w:val="baseline"/>
              <w:rPr>
                <w:rFonts w:ascii="Calibri" w:eastAsia="Calibri" w:hAnsi="Calibri"/>
                <w:color w:val="000000"/>
              </w:rPr>
            </w:pPr>
            <w:r>
              <w:rPr>
                <w:rFonts w:ascii="Calibri" w:eastAsia="Calibri" w:hAnsi="Calibri"/>
                <w:color w:val="000000"/>
              </w:rPr>
              <w:t>...</w:t>
            </w:r>
          </w:p>
        </w:tc>
        <w:tc>
          <w:tcPr>
            <w:tcW w:w="329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14:paraId="7A2BAD1F" w14:textId="77777777" w:rsidR="007E4953" w:rsidRDefault="007E4953" w:rsidP="00B60565">
            <w:pPr>
              <w:spacing w:before="96" w:after="97" w:line="224" w:lineRule="exact"/>
              <w:jc w:val="center"/>
              <w:textAlignment w:val="baseline"/>
              <w:rPr>
                <w:rFonts w:ascii="Calibri" w:eastAsia="Calibri" w:hAnsi="Calibri"/>
                <w:color w:val="000000"/>
              </w:rPr>
            </w:pPr>
            <w:r>
              <w:rPr>
                <w:rFonts w:ascii="Calibri" w:eastAsia="Calibri" w:hAnsi="Calibri"/>
                <w:color w:val="000000"/>
              </w:rPr>
              <w:t>...</w:t>
            </w:r>
          </w:p>
        </w:tc>
      </w:tr>
      <w:tr w:rsidR="007E4953" w14:paraId="7A2BAD23" w14:textId="77777777" w:rsidTr="00EB746C">
        <w:trPr>
          <w:trHeight w:hRule="exact" w:val="430"/>
          <w:jc w:val="center"/>
        </w:trPr>
        <w:tc>
          <w:tcPr>
            <w:tcW w:w="3298" w:type="dxa"/>
            <w:tcBorders>
              <w:top w:val="single" w:sz="5" w:space="0" w:color="000000"/>
              <w:left w:val="single" w:sz="5" w:space="0" w:color="000000"/>
              <w:bottom w:val="single" w:sz="5" w:space="0" w:color="000000"/>
              <w:right w:val="single" w:sz="5" w:space="0" w:color="000000"/>
            </w:tcBorders>
            <w:shd w:val="clear" w:color="auto" w:fill="548DD4" w:themeFill="text2" w:themeFillTint="99"/>
          </w:tcPr>
          <w:p w14:paraId="7A2BAD21" w14:textId="77777777" w:rsidR="007E4953" w:rsidRDefault="007E4953" w:rsidP="00B60565">
            <w:pPr>
              <w:spacing w:before="46" w:after="134" w:line="237" w:lineRule="exact"/>
              <w:jc w:val="center"/>
              <w:textAlignment w:val="baseline"/>
              <w:rPr>
                <w:rFonts w:ascii="Calibri" w:eastAsia="Calibri" w:hAnsi="Calibri"/>
                <w:color w:val="000000"/>
              </w:rPr>
            </w:pPr>
            <w:r>
              <w:rPr>
                <w:rFonts w:ascii="Calibri" w:eastAsia="Calibri" w:hAnsi="Calibri"/>
                <w:color w:val="000000"/>
              </w:rPr>
              <w:t>10</w:t>
            </w:r>
            <w:r>
              <w:rPr>
                <w:rFonts w:ascii="Calibri" w:eastAsia="Calibri" w:hAnsi="Calibri"/>
                <w:color w:val="000000"/>
                <w:vertAlign w:val="superscript"/>
              </w:rPr>
              <w:t>e</w:t>
            </w:r>
            <w:r>
              <w:rPr>
                <w:rFonts w:ascii="Calibri" w:eastAsia="Calibri" w:hAnsi="Calibri"/>
                <w:color w:val="000000"/>
                <w:sz w:val="15"/>
              </w:rPr>
              <w:t xml:space="preserve"> </w:t>
            </w:r>
          </w:p>
        </w:tc>
        <w:tc>
          <w:tcPr>
            <w:tcW w:w="329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14:paraId="7A2BAD22" w14:textId="470C0C38" w:rsidR="007E4953" w:rsidRDefault="007E4953" w:rsidP="00B60565">
            <w:pPr>
              <w:spacing w:before="95" w:after="98" w:line="224" w:lineRule="exact"/>
              <w:jc w:val="center"/>
              <w:textAlignment w:val="baseline"/>
              <w:rPr>
                <w:rFonts w:ascii="Calibri" w:eastAsia="Calibri" w:hAnsi="Calibri"/>
                <w:color w:val="000000"/>
              </w:rPr>
            </w:pPr>
            <w:r>
              <w:rPr>
                <w:rFonts w:ascii="Calibri" w:eastAsia="Calibri" w:hAnsi="Calibri"/>
                <w:color w:val="000000"/>
              </w:rPr>
              <w:t>1</w:t>
            </w:r>
            <w:r w:rsidR="00C862D6">
              <w:rPr>
                <w:rFonts w:ascii="Calibri" w:eastAsia="Calibri" w:hAnsi="Calibri"/>
                <w:color w:val="000000"/>
              </w:rPr>
              <w:t>0</w:t>
            </w:r>
          </w:p>
        </w:tc>
      </w:tr>
    </w:tbl>
    <w:p w14:paraId="7A2BAD24" w14:textId="77777777" w:rsidR="007E4953" w:rsidRDefault="007E4953" w:rsidP="00100CDE"/>
    <w:p w14:paraId="3427EF86" w14:textId="6712E002" w:rsidR="004032D3" w:rsidRDefault="00100CDE" w:rsidP="002F381A">
      <w:pPr>
        <w:spacing w:after="0"/>
        <w:jc w:val="both"/>
      </w:pPr>
      <w:r>
        <w:t>A l'issue des</w:t>
      </w:r>
      <w:r w:rsidR="00AA28E3">
        <w:t xml:space="preserve"> </w:t>
      </w:r>
      <w:r w:rsidR="00290032">
        <w:t>quatre</w:t>
      </w:r>
      <w:r w:rsidR="00AA28E3">
        <w:t xml:space="preserve"> courses de</w:t>
      </w:r>
      <w:r w:rsidR="00290032">
        <w:t xml:space="preserve"> sélection U18, </w:t>
      </w:r>
      <w:r>
        <w:t>le classement est effectué</w:t>
      </w:r>
      <w:r w:rsidR="004A1119">
        <w:t xml:space="preserve"> par l’addition des </w:t>
      </w:r>
      <w:r w:rsidR="00AE57B7">
        <w:t>points</w:t>
      </w:r>
      <w:r>
        <w:t xml:space="preserve"> </w:t>
      </w:r>
      <w:r w:rsidR="002E3643">
        <w:t>des</w:t>
      </w:r>
      <w:r>
        <w:t xml:space="preserve"> </w:t>
      </w:r>
      <w:r w:rsidR="007C20CE">
        <w:t>trois</w:t>
      </w:r>
      <w:r>
        <w:t xml:space="preserve"> meilleurs résultats. </w:t>
      </w:r>
      <w:r w:rsidR="004032D3">
        <w:t>Le bateau ayant le mo</w:t>
      </w:r>
      <w:r w:rsidR="007B0243">
        <w:t>ins de points au classement est classé premier et ainsi de suite.</w:t>
      </w:r>
    </w:p>
    <w:p w14:paraId="7A2BAD26" w14:textId="77777777" w:rsidR="00100CDE" w:rsidRDefault="00100CDE" w:rsidP="002F381A">
      <w:pPr>
        <w:spacing w:after="0"/>
        <w:jc w:val="both"/>
      </w:pPr>
      <w:r>
        <w:t>Un bateau qui ne prend pas le départ (DNS) sort automatiquement du classement de la course.</w:t>
      </w:r>
    </w:p>
    <w:p w14:paraId="7A2BAD27" w14:textId="05FD736A" w:rsidR="00100CDE" w:rsidRDefault="00100CDE" w:rsidP="002F381A">
      <w:pPr>
        <w:spacing w:after="0"/>
        <w:jc w:val="both"/>
      </w:pPr>
      <w:r>
        <w:t>Un bateau qui prend le départ mais ne termine pas</w:t>
      </w:r>
      <w:r w:rsidR="00102A15">
        <w:t xml:space="preserve"> la course</w:t>
      </w:r>
      <w:r>
        <w:t xml:space="preserve"> (DNF), ou</w:t>
      </w:r>
      <w:r w:rsidR="00102A15">
        <w:t xml:space="preserve"> est</w:t>
      </w:r>
      <w:r>
        <w:t xml:space="preserve"> disqualifié de la manche (DSQ) marque les points du dernier de l’épreuve plus un, quel que soit le nombre de bateaux arrivés.</w:t>
      </w:r>
    </w:p>
    <w:p w14:paraId="7A2BAD28" w14:textId="77777777" w:rsidR="00100CDE" w:rsidRDefault="00100CDE" w:rsidP="00100CDE">
      <w:pPr>
        <w:pStyle w:val="Titre3"/>
      </w:pPr>
      <w:bookmarkStart w:id="8" w:name="_Toc123650365"/>
      <w:r>
        <w:t>2.5</w:t>
      </w:r>
      <w:r>
        <w:tab/>
      </w:r>
      <w:r w:rsidRPr="00100CDE">
        <w:t>Départage</w:t>
      </w:r>
      <w:bookmarkEnd w:id="8"/>
    </w:p>
    <w:p w14:paraId="7A2BAD29" w14:textId="03162CD8" w:rsidR="00100CDE" w:rsidRDefault="00100CDE" w:rsidP="00100CDE">
      <w:pPr>
        <w:jc w:val="both"/>
      </w:pPr>
      <w:r w:rsidRPr="00100CDE">
        <w:t xml:space="preserve">En cas d'ex-æquo au classement par point, le meilleur </w:t>
      </w:r>
      <w:r w:rsidR="00F81ACC">
        <w:t>résultat</w:t>
      </w:r>
      <w:r w:rsidR="0009047B">
        <w:t xml:space="preserve"> </w:t>
      </w:r>
      <w:r w:rsidR="00E44E23">
        <w:t>sur une des quatre</w:t>
      </w:r>
      <w:r w:rsidR="0009047B">
        <w:t xml:space="preserve"> course</w:t>
      </w:r>
      <w:r w:rsidR="00E44E23">
        <w:t>s</w:t>
      </w:r>
      <w:r w:rsidRPr="00100CDE">
        <w:t xml:space="preserve"> sera pris en compte, si l’égalité persiste ce sera le résultat de la course</w:t>
      </w:r>
      <w:r w:rsidR="00C540DE">
        <w:t xml:space="preserve"> n°</w:t>
      </w:r>
      <w:r w:rsidR="005E1D55">
        <w:t>2</w:t>
      </w:r>
      <w:r w:rsidRPr="00100CDE">
        <w:t xml:space="preserve"> classique qui départagera.</w:t>
      </w:r>
      <w:r w:rsidR="009310C9">
        <w:t xml:space="preserve"> Si l’égalité persiste</w:t>
      </w:r>
      <w:r w:rsidR="003944DE">
        <w:t>,</w:t>
      </w:r>
      <w:r w:rsidR="00FA6FF7">
        <w:t xml:space="preserve"> ce sera</w:t>
      </w:r>
      <w:r w:rsidR="003944DE">
        <w:t xml:space="preserve"> le résultat de la course n°1 sprint </w:t>
      </w:r>
      <w:r w:rsidR="00FA6FF7">
        <w:t>qui départagera.</w:t>
      </w:r>
    </w:p>
    <w:p w14:paraId="7A2BAD2A" w14:textId="77777777" w:rsidR="00100CDE" w:rsidRDefault="00100CDE" w:rsidP="00100CDE">
      <w:pPr>
        <w:pStyle w:val="Titre2"/>
      </w:pPr>
      <w:bookmarkStart w:id="9" w:name="_Toc123650366"/>
      <w:r>
        <w:t>3</w:t>
      </w:r>
      <w:r>
        <w:tab/>
      </w:r>
      <w:r w:rsidRPr="00100CDE">
        <w:t>PROGRAMME D’ACTION</w:t>
      </w:r>
      <w:r>
        <w:t>S</w:t>
      </w:r>
      <w:bookmarkEnd w:id="9"/>
    </w:p>
    <w:p w14:paraId="1F25EEE9" w14:textId="4EF67E16" w:rsidR="006E5C05" w:rsidRPr="006E5C05" w:rsidRDefault="006E5C05" w:rsidP="007C20CE">
      <w:pPr>
        <w:jc w:val="both"/>
        <w:rPr>
          <w:highlight w:val="red"/>
        </w:rPr>
      </w:pPr>
      <w:r>
        <w:t>Pour effectuer ce programme d’actions de l’équipe de France, une participation financière pourra être demandée aux sportifs. Les sportifs seront prévenus au moins un mois avant.</w:t>
      </w:r>
    </w:p>
    <w:p w14:paraId="7A2BAD2B" w14:textId="08DCF169" w:rsidR="007C20CE" w:rsidRPr="00CE3220" w:rsidRDefault="0040221D" w:rsidP="007C20CE">
      <w:pPr>
        <w:jc w:val="both"/>
        <w:rPr>
          <w:b/>
          <w:bCs/>
        </w:rPr>
      </w:pPr>
      <w:r w:rsidRPr="00CE3220">
        <w:rPr>
          <w:b/>
          <w:bCs/>
        </w:rPr>
        <w:t xml:space="preserve">Le championnat </w:t>
      </w:r>
      <w:r w:rsidR="009F4D36" w:rsidRPr="00CE3220">
        <w:rPr>
          <w:b/>
          <w:bCs/>
        </w:rPr>
        <w:t xml:space="preserve">du </w:t>
      </w:r>
      <w:r w:rsidR="00590AAC" w:rsidRPr="00CE3220">
        <w:rPr>
          <w:b/>
          <w:bCs/>
        </w:rPr>
        <w:t>M</w:t>
      </w:r>
      <w:r w:rsidR="009F4D36" w:rsidRPr="00CE3220">
        <w:rPr>
          <w:b/>
          <w:bCs/>
        </w:rPr>
        <w:t>onde</w:t>
      </w:r>
      <w:r w:rsidR="0041428D" w:rsidRPr="00CE3220">
        <w:rPr>
          <w:b/>
          <w:bCs/>
        </w:rPr>
        <w:t xml:space="preserve"> </w:t>
      </w:r>
      <w:r w:rsidRPr="00CE3220">
        <w:rPr>
          <w:b/>
          <w:bCs/>
        </w:rPr>
        <w:t>classique et s</w:t>
      </w:r>
      <w:r w:rsidR="007C20CE" w:rsidRPr="00CE3220">
        <w:rPr>
          <w:b/>
          <w:bCs/>
        </w:rPr>
        <w:t xml:space="preserve">print à </w:t>
      </w:r>
      <w:proofErr w:type="spellStart"/>
      <w:r w:rsidR="009F4D36" w:rsidRPr="00CE3220">
        <w:rPr>
          <w:b/>
          <w:bCs/>
        </w:rPr>
        <w:t>Roudnice</w:t>
      </w:r>
      <w:proofErr w:type="spellEnd"/>
      <w:r w:rsidR="009F4D36" w:rsidRPr="00CE3220">
        <w:rPr>
          <w:b/>
          <w:bCs/>
        </w:rPr>
        <w:t xml:space="preserve"> (CZE) du</w:t>
      </w:r>
      <w:r w:rsidR="00045099" w:rsidRPr="00CE3220">
        <w:rPr>
          <w:b/>
          <w:bCs/>
        </w:rPr>
        <w:t xml:space="preserve"> 1</w:t>
      </w:r>
      <w:r w:rsidR="00045099" w:rsidRPr="00CE3220">
        <w:rPr>
          <w:b/>
          <w:bCs/>
          <w:vertAlign w:val="superscript"/>
        </w:rPr>
        <w:t>er</w:t>
      </w:r>
      <w:r w:rsidR="00045099" w:rsidRPr="00CE3220">
        <w:rPr>
          <w:b/>
          <w:bCs/>
        </w:rPr>
        <w:t xml:space="preserve"> au 9 juillet 2023.</w:t>
      </w:r>
    </w:p>
    <w:p w14:paraId="7A2BAD2D" w14:textId="77777777" w:rsidR="00100CDE" w:rsidRDefault="00100CDE" w:rsidP="00100CDE">
      <w:pPr>
        <w:pStyle w:val="Titre2"/>
      </w:pPr>
      <w:bookmarkStart w:id="10" w:name="_Toc123650367"/>
      <w:r>
        <w:t>4</w:t>
      </w:r>
      <w:r>
        <w:tab/>
      </w:r>
      <w:r w:rsidRPr="00100CDE">
        <w:t>PROPOSITION DE SELECTION</w:t>
      </w:r>
      <w:bookmarkEnd w:id="10"/>
    </w:p>
    <w:p w14:paraId="7A2BAD2E" w14:textId="77777777" w:rsidR="00100CDE" w:rsidRDefault="00100CDE" w:rsidP="00100CDE">
      <w:pPr>
        <w:pStyle w:val="Titre3"/>
      </w:pPr>
      <w:bookmarkStart w:id="11" w:name="_Toc123650368"/>
      <w:r>
        <w:t>4.1</w:t>
      </w:r>
      <w:r>
        <w:tab/>
      </w:r>
      <w:r w:rsidRPr="00100CDE">
        <w:t>Préambule</w:t>
      </w:r>
      <w:bookmarkEnd w:id="11"/>
    </w:p>
    <w:p w14:paraId="7A2BAD2F" w14:textId="77777777" w:rsidR="00100CDE" w:rsidRDefault="00100CDE" w:rsidP="00100CDE">
      <w:pPr>
        <w:jc w:val="both"/>
      </w:pPr>
      <w:r>
        <w:t>Le Directeur Technique National peut effectuer une sélection nominative différente de celle issue du présent mode de sélection, dans un souci de performance de l’Equipe de France.</w:t>
      </w:r>
    </w:p>
    <w:p w14:paraId="7A2BAD30" w14:textId="77777777" w:rsidR="00100CDE" w:rsidRDefault="00100CDE" w:rsidP="00100CDE">
      <w:pPr>
        <w:jc w:val="both"/>
      </w:pPr>
      <w:r>
        <w:t>Il peut aussi minorer ou majorer ces effectifs en fonction du niveau et de la densité de chaque catégorie ou des résultats individuels obtenus au cours du programme d’actions.</w:t>
      </w:r>
    </w:p>
    <w:p w14:paraId="7A2BAD31" w14:textId="7CBC46A5" w:rsidR="00100CDE" w:rsidRDefault="00100CDE" w:rsidP="00100CDE">
      <w:pPr>
        <w:jc w:val="both"/>
      </w:pPr>
      <w:r>
        <w:t>C</w:t>
      </w:r>
      <w:r w:rsidR="0040221D">
        <w:t>onformément à la convention</w:t>
      </w:r>
      <w:r w:rsidR="009D24B3">
        <w:t xml:space="preserve"> individuelle du sportif</w:t>
      </w:r>
      <w:r w:rsidR="0040221D">
        <w:t xml:space="preserve"> 20</w:t>
      </w:r>
      <w:r w:rsidR="006B3491">
        <w:t>2</w:t>
      </w:r>
      <w:r w:rsidR="009D24B3">
        <w:t xml:space="preserve">3, </w:t>
      </w:r>
      <w:r>
        <w:t>à partir de la sélection, chaque sportif sera tenu de participer à l’intégra</w:t>
      </w:r>
      <w:r w:rsidR="0040221D">
        <w:t>lité du programme d’actions 20</w:t>
      </w:r>
      <w:r w:rsidR="00F8079E">
        <w:t>2</w:t>
      </w:r>
      <w:r w:rsidR="00AF0065">
        <w:t>3</w:t>
      </w:r>
      <w:r>
        <w:t xml:space="preserve"> qui lui sera proposé jusqu’à l’échéance terminale.</w:t>
      </w:r>
    </w:p>
    <w:p w14:paraId="7A2BAD32" w14:textId="0C7F75AC" w:rsidR="00100CDE" w:rsidRDefault="00100CDE" w:rsidP="00100CDE">
      <w:pPr>
        <w:jc w:val="both"/>
      </w:pPr>
      <w:r>
        <w:t xml:space="preserve">Dans le cas où un bateau ne pourra pas honorer tout ou partie de sa sélection (raisons scolaires, raisons professionnelles, santé, de comportement ou de double sélection en </w:t>
      </w:r>
      <w:proofErr w:type="spellStart"/>
      <w:r w:rsidR="00280DDB">
        <w:t>é</w:t>
      </w:r>
      <w:r w:rsidR="0072483D">
        <w:t>s</w:t>
      </w:r>
      <w:r>
        <w:t>quipe</w:t>
      </w:r>
      <w:proofErr w:type="spellEnd"/>
      <w:r>
        <w:t xml:space="preserve"> de France), un bateau </w:t>
      </w:r>
      <w:r>
        <w:lastRenderedPageBreak/>
        <w:t xml:space="preserve">en remplacement pourra être </w:t>
      </w:r>
      <w:r w:rsidR="00742ABB">
        <w:t>sélectionné pour</w:t>
      </w:r>
      <w:r>
        <w:t xml:space="preserve"> le programme, sur décision du Directeur Technique National et ou du manager descente.</w:t>
      </w:r>
    </w:p>
    <w:p w14:paraId="7A2BAD33" w14:textId="77777777" w:rsidR="00100CDE" w:rsidRDefault="00100CDE" w:rsidP="00100CDE">
      <w:pPr>
        <w:pStyle w:val="Titre3"/>
      </w:pPr>
      <w:bookmarkStart w:id="12" w:name="_Toc123650369"/>
      <w:r>
        <w:t>4.2</w:t>
      </w:r>
      <w:r>
        <w:tab/>
      </w:r>
      <w:r w:rsidRPr="00100CDE">
        <w:t>Proposition de sélection p</w:t>
      </w:r>
      <w:r>
        <w:t>our l’Equipe de France U18</w:t>
      </w:r>
      <w:bookmarkEnd w:id="12"/>
    </w:p>
    <w:p w14:paraId="7A2BAD34" w14:textId="60459826" w:rsidR="00100CDE" w:rsidRDefault="00100CDE" w:rsidP="00100CDE">
      <w:pPr>
        <w:pStyle w:val="Titre4"/>
      </w:pPr>
      <w:r>
        <w:t>a)</w:t>
      </w:r>
      <w:r>
        <w:tab/>
      </w:r>
      <w:r w:rsidR="003447D2">
        <w:t xml:space="preserve">Epreuves kayak homme </w:t>
      </w:r>
      <w:r w:rsidR="00742ABB">
        <w:t xml:space="preserve">et </w:t>
      </w:r>
      <w:r w:rsidR="00742ABB" w:rsidRPr="00100CDE">
        <w:t>dame</w:t>
      </w:r>
      <w:r w:rsidRPr="00100CDE">
        <w:t>, et canoë monoplace homme</w:t>
      </w:r>
      <w:r w:rsidR="003447D2">
        <w:t xml:space="preserve"> et dame</w:t>
      </w:r>
    </w:p>
    <w:p w14:paraId="7A2BAD35" w14:textId="3962B685" w:rsidR="00100CDE" w:rsidRDefault="00100CDE" w:rsidP="00F8079E">
      <w:pPr>
        <w:pStyle w:val="Paragraphedeliste"/>
        <w:numPr>
          <w:ilvl w:val="0"/>
          <w:numId w:val="8"/>
        </w:numPr>
      </w:pPr>
      <w:r w:rsidRPr="00100CDE">
        <w:t xml:space="preserve">De 0 à 3 premiers bateaux du </w:t>
      </w:r>
      <w:r w:rsidR="00423C95">
        <w:t>classement de sélection</w:t>
      </w:r>
      <w:r w:rsidR="00E73BAC">
        <w:t xml:space="preserve"> U18 en</w:t>
      </w:r>
      <w:r w:rsidR="00561BD3">
        <w:t xml:space="preserve"> 20</w:t>
      </w:r>
      <w:r w:rsidR="00F8079E">
        <w:t>2</w:t>
      </w:r>
      <w:r w:rsidR="00AF0065">
        <w:t>3</w:t>
      </w:r>
      <w:r w:rsidR="00423C95">
        <w:t xml:space="preserve"> </w:t>
      </w:r>
      <w:r w:rsidR="00F8079E" w:rsidRPr="00100CDE">
        <w:t>peuvent</w:t>
      </w:r>
      <w:r w:rsidRPr="00100CDE">
        <w:t xml:space="preserve"> être proposés à la sélection.</w:t>
      </w:r>
    </w:p>
    <w:p w14:paraId="7A2BAD36" w14:textId="77777777" w:rsidR="00100CDE" w:rsidRDefault="00100CDE" w:rsidP="00100CDE">
      <w:pPr>
        <w:pStyle w:val="Titre4"/>
      </w:pPr>
      <w:r>
        <w:t>b)</w:t>
      </w:r>
      <w:r>
        <w:tab/>
      </w:r>
      <w:r w:rsidRPr="00100CDE">
        <w:t xml:space="preserve">Epreuves </w:t>
      </w:r>
      <w:r w:rsidR="003447D2">
        <w:t xml:space="preserve">canoë biplace homme </w:t>
      </w:r>
    </w:p>
    <w:p w14:paraId="7A2BAD37" w14:textId="0A095B0C" w:rsidR="00100CDE" w:rsidRDefault="00100CDE" w:rsidP="00100CDE">
      <w:pPr>
        <w:pStyle w:val="Paragraphedeliste"/>
        <w:numPr>
          <w:ilvl w:val="0"/>
          <w:numId w:val="8"/>
        </w:numPr>
      </w:pPr>
      <w:r w:rsidRPr="00100CDE">
        <w:t xml:space="preserve">De 0 à 2 </w:t>
      </w:r>
      <w:r w:rsidR="00F8079E" w:rsidRPr="00100CDE">
        <w:t>premiers bateaux</w:t>
      </w:r>
      <w:r w:rsidRPr="00100CDE">
        <w:t xml:space="preserve"> du </w:t>
      </w:r>
      <w:r w:rsidR="00423C95">
        <w:t>classement de sélection U18</w:t>
      </w:r>
      <w:r w:rsidR="00E73BAC">
        <w:t xml:space="preserve"> en</w:t>
      </w:r>
      <w:r w:rsidR="00423C95">
        <w:t xml:space="preserve"> 20</w:t>
      </w:r>
      <w:r w:rsidR="00F8079E">
        <w:t>2</w:t>
      </w:r>
      <w:r w:rsidR="00AF0065">
        <w:t>3</w:t>
      </w:r>
      <w:r w:rsidRPr="00100CDE">
        <w:t xml:space="preserve"> peuvent-être proposés à la sélection après analyse des résultats.</w:t>
      </w:r>
    </w:p>
    <w:p w14:paraId="7A2BAD38" w14:textId="77777777" w:rsidR="003447D2" w:rsidRDefault="003447D2" w:rsidP="003447D2">
      <w:pPr>
        <w:pStyle w:val="Titre4"/>
      </w:pPr>
      <w:r>
        <w:t>c)</w:t>
      </w:r>
      <w:r>
        <w:tab/>
      </w:r>
      <w:r w:rsidRPr="00100CDE">
        <w:t>Epreuves canoë biplace dame</w:t>
      </w:r>
    </w:p>
    <w:p w14:paraId="7A2BAD39" w14:textId="302B80FA" w:rsidR="003447D2" w:rsidRDefault="003447D2" w:rsidP="003447D2">
      <w:pPr>
        <w:pStyle w:val="Paragraphedeliste"/>
        <w:numPr>
          <w:ilvl w:val="0"/>
          <w:numId w:val="8"/>
        </w:numPr>
      </w:pPr>
      <w:r w:rsidRPr="00922781">
        <w:t>De 0 à 2</w:t>
      </w:r>
      <w:r w:rsidR="009E4661">
        <w:t xml:space="preserve"> </w:t>
      </w:r>
      <w:r w:rsidR="009E4661" w:rsidRPr="00922781">
        <w:t>premiers</w:t>
      </w:r>
      <w:r w:rsidRPr="00922781">
        <w:t xml:space="preserve"> </w:t>
      </w:r>
      <w:r w:rsidR="00D21278" w:rsidRPr="00922781">
        <w:t xml:space="preserve">bateaux </w:t>
      </w:r>
      <w:r w:rsidR="00DD0456" w:rsidRPr="00922781">
        <w:t xml:space="preserve">seront </w:t>
      </w:r>
      <w:r w:rsidR="00DD0456">
        <w:t>formés</w:t>
      </w:r>
      <w:r w:rsidRPr="00922781">
        <w:t xml:space="preserve"> avec les féminines sélectionnées en équipe de France dans les catégories monoplace.</w:t>
      </w:r>
    </w:p>
    <w:p w14:paraId="7A2BAD3A" w14:textId="77777777" w:rsidR="00100CDE" w:rsidRDefault="00100CDE" w:rsidP="00100CDE">
      <w:pPr>
        <w:pStyle w:val="Titre2"/>
      </w:pPr>
      <w:bookmarkStart w:id="13" w:name="_Toc123650370"/>
      <w:r>
        <w:t>5</w:t>
      </w:r>
      <w:r>
        <w:tab/>
      </w:r>
      <w:r w:rsidRPr="00100CDE">
        <w:t>DIVERS</w:t>
      </w:r>
      <w:bookmarkEnd w:id="13"/>
    </w:p>
    <w:p w14:paraId="7A2BAD3B" w14:textId="77777777" w:rsidR="00100CDE" w:rsidRDefault="00100CDE" w:rsidP="00100CDE">
      <w:pPr>
        <w:pStyle w:val="Titre3"/>
      </w:pPr>
      <w:bookmarkStart w:id="14" w:name="_Toc123650371"/>
      <w:r>
        <w:t>5.1</w:t>
      </w:r>
      <w:r>
        <w:tab/>
      </w:r>
      <w:r w:rsidRPr="00100CDE">
        <w:t>Diffusion du mode de sélection</w:t>
      </w:r>
      <w:bookmarkEnd w:id="14"/>
    </w:p>
    <w:p w14:paraId="7A2BAD3C" w14:textId="42E736A7" w:rsidR="00100CDE" w:rsidRDefault="00100CDE" w:rsidP="00100CDE">
      <w:r w:rsidRPr="00100CDE">
        <w:t>Le présent mode de sélection sera diffusé sur le site internet de la Fédération Française de Canoë-Kayak</w:t>
      </w:r>
      <w:r w:rsidR="00254542">
        <w:t xml:space="preserve"> et Sports de Pagaie</w:t>
      </w:r>
      <w:r w:rsidRPr="00100CDE">
        <w:t>.</w:t>
      </w:r>
    </w:p>
    <w:p w14:paraId="7A2BAD3D" w14:textId="263279BF" w:rsidR="00100CDE" w:rsidRDefault="00100CDE" w:rsidP="00100CDE">
      <w:pPr>
        <w:pStyle w:val="Titre3"/>
      </w:pPr>
      <w:bookmarkStart w:id="15" w:name="_Toc123650372"/>
      <w:r>
        <w:t>5.2</w:t>
      </w:r>
      <w:r>
        <w:tab/>
      </w:r>
      <w:r w:rsidRPr="00100CDE">
        <w:t>Règles spécifiques concernant les sportifs souhaitant concourir dan</w:t>
      </w:r>
      <w:r>
        <w:t>s plusieurs disciplines en 20</w:t>
      </w:r>
      <w:r w:rsidR="00F965E1">
        <w:t>2</w:t>
      </w:r>
      <w:r w:rsidR="00AF4EDA">
        <w:t>3</w:t>
      </w:r>
      <w:bookmarkEnd w:id="15"/>
    </w:p>
    <w:p w14:paraId="7A2BAD3E" w14:textId="4269056A" w:rsidR="00100CDE" w:rsidRDefault="00100CDE" w:rsidP="00100CDE">
      <w:r w:rsidRPr="00100CDE">
        <w:t xml:space="preserve">En cas de sélections dans plusieurs disciplines, les sportifs peuvent courir dans chacune d’elles si </w:t>
      </w:r>
      <w:r w:rsidR="003447D2">
        <w:t>les programmes sont compatibles. Dans le cas contraire, l’accord des managers</w:t>
      </w:r>
      <w:r w:rsidR="00786DC0">
        <w:t xml:space="preserve"> et ou des chefs de projet</w:t>
      </w:r>
      <w:r w:rsidR="003447D2">
        <w:t xml:space="preserve"> des disciplines concernées sera nécessaire.</w:t>
      </w:r>
    </w:p>
    <w:p w14:paraId="7A2BAD3F" w14:textId="77777777" w:rsidR="00100CDE" w:rsidRDefault="00E332A2" w:rsidP="00100CDE">
      <w:pPr>
        <w:pStyle w:val="Titre3"/>
      </w:pPr>
      <w:bookmarkStart w:id="16" w:name="_Toc123650373"/>
      <w:r>
        <w:t>5.3</w:t>
      </w:r>
      <w:r>
        <w:tab/>
      </w:r>
      <w:r w:rsidR="00100CDE" w:rsidRPr="00100CDE">
        <w:t>Diffusion des sélections</w:t>
      </w:r>
      <w:bookmarkEnd w:id="16"/>
    </w:p>
    <w:p w14:paraId="7A2BAD40" w14:textId="15CD30A5" w:rsidR="00100CDE" w:rsidRPr="00100CDE" w:rsidRDefault="00100CDE" w:rsidP="00561BD3">
      <w:r w:rsidRPr="00100CDE">
        <w:t>La diffusion de la liste des sportifs sélectionnés sera effec</w:t>
      </w:r>
      <w:r w:rsidR="00423C95">
        <w:t xml:space="preserve">tuée le </w:t>
      </w:r>
      <w:r w:rsidR="00271803">
        <w:t xml:space="preserve">jeudi </w:t>
      </w:r>
      <w:r w:rsidR="00C91CBF">
        <w:t xml:space="preserve">8 juin 2023 </w:t>
      </w:r>
      <w:r w:rsidRPr="00100CDE">
        <w:t>sur le site internet de la Fédération Française de Canoë-Kayak</w:t>
      </w:r>
      <w:r w:rsidR="00271803">
        <w:t xml:space="preserve"> et</w:t>
      </w:r>
      <w:r w:rsidR="00786DC0">
        <w:t xml:space="preserve"> </w:t>
      </w:r>
      <w:r w:rsidR="00271803">
        <w:t>Sports de Pagaie.</w:t>
      </w:r>
    </w:p>
    <w:sectPr w:rsidR="00100CDE" w:rsidRPr="00100CDE" w:rsidSect="00673F49">
      <w:headerReference w:type="default" r:id="rId8"/>
      <w:footerReference w:type="default" r:id="rId9"/>
      <w:headerReference w:type="first" r:id="rId10"/>
      <w:footerReference w:type="first" r:id="rId11"/>
      <w:pgSz w:w="11906" w:h="16838"/>
      <w:pgMar w:top="1276" w:right="1417" w:bottom="142" w:left="1417" w:header="426"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03AD0" w14:textId="77777777" w:rsidR="00E91FB2" w:rsidRDefault="00E91FB2" w:rsidP="00F92884">
      <w:pPr>
        <w:spacing w:after="0" w:line="240" w:lineRule="auto"/>
      </w:pPr>
      <w:r>
        <w:separator/>
      </w:r>
    </w:p>
  </w:endnote>
  <w:endnote w:type="continuationSeparator" w:id="0">
    <w:p w14:paraId="36FDD836" w14:textId="77777777" w:rsidR="00E91FB2" w:rsidRDefault="00E91FB2" w:rsidP="00F92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AD4A" w14:textId="77777777" w:rsidR="009147D2" w:rsidRDefault="009147D2">
    <w:pPr>
      <w:pStyle w:val="Pieddepage"/>
    </w:pPr>
    <w:r>
      <w:rPr>
        <w:noProof/>
        <w:lang w:eastAsia="fr-FR"/>
      </w:rPr>
      <w:drawing>
        <wp:anchor distT="0" distB="0" distL="114300" distR="114300" simplePos="0" relativeHeight="251657216" behindDoc="1" locked="0" layoutInCell="1" allowOverlap="1" wp14:anchorId="7A2BAD51" wp14:editId="7A2BAD52">
          <wp:simplePos x="0" y="0"/>
          <wp:positionH relativeFrom="column">
            <wp:posOffset>-955040</wp:posOffset>
          </wp:positionH>
          <wp:positionV relativeFrom="page">
            <wp:posOffset>9772015</wp:posOffset>
          </wp:positionV>
          <wp:extent cx="7649210" cy="975995"/>
          <wp:effectExtent l="0" t="0" r="8890" b="0"/>
          <wp:wrapNone/>
          <wp:docPr id="12"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jpg"/>
                  <pic:cNvPicPr/>
                </pic:nvPicPr>
                <pic:blipFill>
                  <a:blip r:embed="rId1"/>
                  <a:stretch>
                    <a:fillRect/>
                  </a:stretch>
                </pic:blipFill>
                <pic:spPr>
                  <a:xfrm>
                    <a:off x="0" y="0"/>
                    <a:ext cx="7649210" cy="975995"/>
                  </a:xfrm>
                  <a:prstGeom prst="rect">
                    <a:avLst/>
                  </a:prstGeom>
                </pic:spPr>
              </pic:pic>
            </a:graphicData>
          </a:graphic>
        </wp:anchor>
      </w:drawing>
    </w:r>
  </w:p>
  <w:p w14:paraId="7A2BAD4B" w14:textId="77777777" w:rsidR="009147D2" w:rsidRDefault="009147D2">
    <w:pPr>
      <w:pStyle w:val="Pieddepage"/>
    </w:pPr>
  </w:p>
  <w:p w14:paraId="7A2BAD4C" w14:textId="7D282E75" w:rsidR="009147D2" w:rsidRDefault="009147D2" w:rsidP="00476B74">
    <w:pPr>
      <w:pStyle w:val="Pieddepage"/>
      <w:jc w:val="right"/>
    </w:pPr>
    <w:r>
      <w:rPr>
        <w:rFonts w:ascii="Calibri" w:eastAsia="Calibri" w:hAnsi="Calibri"/>
        <w:color w:val="FFFFFF"/>
        <w:sz w:val="15"/>
      </w:rPr>
      <w:t xml:space="preserve">FFCK –Règlement de sélection </w:t>
    </w:r>
    <w:r w:rsidR="005864FB">
      <w:rPr>
        <w:rFonts w:ascii="Calibri" w:eastAsia="Calibri" w:hAnsi="Calibri"/>
        <w:color w:val="FFFFFF"/>
        <w:sz w:val="15"/>
      </w:rPr>
      <w:t>é</w:t>
    </w:r>
    <w:r>
      <w:rPr>
        <w:rFonts w:ascii="Calibri" w:eastAsia="Calibri" w:hAnsi="Calibri"/>
        <w:color w:val="FFFFFF"/>
        <w:sz w:val="15"/>
      </w:rPr>
      <w:t xml:space="preserve">quipe de </w:t>
    </w:r>
    <w:r w:rsidR="00D52173">
      <w:rPr>
        <w:rFonts w:ascii="Calibri" w:eastAsia="Calibri" w:hAnsi="Calibri"/>
        <w:color w:val="FFFFFF"/>
        <w:sz w:val="15"/>
      </w:rPr>
      <w:t>France U18</w:t>
    </w:r>
    <w:r w:rsidR="00234D03">
      <w:rPr>
        <w:rFonts w:ascii="Calibri" w:eastAsia="Calibri" w:hAnsi="Calibri"/>
        <w:color w:val="FFFFFF"/>
        <w:sz w:val="15"/>
      </w:rPr>
      <w:t xml:space="preserve"> </w:t>
    </w:r>
    <w:r w:rsidR="00100F3C">
      <w:rPr>
        <w:rFonts w:ascii="Calibri" w:eastAsia="Calibri" w:hAnsi="Calibri"/>
        <w:color w:val="FFFFFF"/>
        <w:sz w:val="15"/>
      </w:rPr>
      <w:t>- 2023</w:t>
    </w:r>
    <w:r w:rsidR="00234D03">
      <w:rPr>
        <w:rFonts w:ascii="Calibri" w:eastAsia="Calibri" w:hAnsi="Calibri"/>
        <w:color w:val="FFFFFF"/>
        <w:sz w:val="15"/>
      </w:rPr>
      <w:t xml:space="preserve"> -</w:t>
    </w:r>
    <w:r>
      <w:rPr>
        <w:rFonts w:ascii="Calibri" w:eastAsia="Calibri" w:hAnsi="Calibri"/>
        <w:color w:val="FFFFFF"/>
        <w:sz w:val="15"/>
      </w:rPr>
      <w:t xml:space="preserve"> Descente</w:t>
    </w:r>
    <w:r>
      <w:tab/>
    </w:r>
    <w:r>
      <w:tab/>
    </w:r>
    <w:sdt>
      <w:sdtPr>
        <w:id w:val="500477242"/>
        <w:docPartObj>
          <w:docPartGallery w:val="Page Numbers (Bottom of Page)"/>
          <w:docPartUnique/>
        </w:docPartObj>
      </w:sdtPr>
      <w:sdtEndPr>
        <w:rPr>
          <w:sz w:val="15"/>
          <w:szCs w:val="15"/>
        </w:rPr>
      </w:sdtEndPr>
      <w:sdtContent>
        <w:sdt>
          <w:sdtPr>
            <w:rPr>
              <w:sz w:val="15"/>
              <w:szCs w:val="15"/>
            </w:rPr>
            <w:id w:val="-17625662"/>
            <w:docPartObj>
              <w:docPartGallery w:val="Page Numbers (Top of Page)"/>
              <w:docPartUnique/>
            </w:docPartObj>
          </w:sdtPr>
          <w:sdtContent>
            <w:r w:rsidRPr="00476B74">
              <w:rPr>
                <w:sz w:val="15"/>
                <w:szCs w:val="15"/>
              </w:rPr>
              <w:t xml:space="preserve">Page </w:t>
            </w:r>
            <w:r w:rsidRPr="00476B74">
              <w:rPr>
                <w:b/>
                <w:bCs/>
                <w:sz w:val="15"/>
                <w:szCs w:val="15"/>
              </w:rPr>
              <w:fldChar w:fldCharType="begin"/>
            </w:r>
            <w:r w:rsidRPr="00476B74">
              <w:rPr>
                <w:b/>
                <w:bCs/>
                <w:sz w:val="15"/>
                <w:szCs w:val="15"/>
              </w:rPr>
              <w:instrText>PAGE</w:instrText>
            </w:r>
            <w:r w:rsidRPr="00476B74">
              <w:rPr>
                <w:b/>
                <w:bCs/>
                <w:sz w:val="15"/>
                <w:szCs w:val="15"/>
              </w:rPr>
              <w:fldChar w:fldCharType="separate"/>
            </w:r>
            <w:r w:rsidR="009E4661">
              <w:rPr>
                <w:b/>
                <w:bCs/>
                <w:noProof/>
                <w:sz w:val="15"/>
                <w:szCs w:val="15"/>
              </w:rPr>
              <w:t>12</w:t>
            </w:r>
            <w:r w:rsidRPr="00476B74">
              <w:rPr>
                <w:b/>
                <w:bCs/>
                <w:sz w:val="15"/>
                <w:szCs w:val="15"/>
              </w:rPr>
              <w:fldChar w:fldCharType="end"/>
            </w:r>
            <w:r w:rsidRPr="00476B74">
              <w:rPr>
                <w:sz w:val="15"/>
                <w:szCs w:val="15"/>
              </w:rPr>
              <w:t xml:space="preserve"> sur </w:t>
            </w:r>
            <w:r w:rsidRPr="00476B74">
              <w:rPr>
                <w:b/>
                <w:bCs/>
                <w:sz w:val="15"/>
                <w:szCs w:val="15"/>
              </w:rPr>
              <w:fldChar w:fldCharType="begin"/>
            </w:r>
            <w:r w:rsidRPr="00476B74">
              <w:rPr>
                <w:b/>
                <w:bCs/>
                <w:sz w:val="15"/>
                <w:szCs w:val="15"/>
              </w:rPr>
              <w:instrText>NUMPAGES</w:instrText>
            </w:r>
            <w:r w:rsidRPr="00476B74">
              <w:rPr>
                <w:b/>
                <w:bCs/>
                <w:sz w:val="15"/>
                <w:szCs w:val="15"/>
              </w:rPr>
              <w:fldChar w:fldCharType="separate"/>
            </w:r>
            <w:r w:rsidR="009E4661">
              <w:rPr>
                <w:b/>
                <w:bCs/>
                <w:noProof/>
                <w:sz w:val="15"/>
                <w:szCs w:val="15"/>
              </w:rPr>
              <w:t>12</w:t>
            </w:r>
            <w:r w:rsidRPr="00476B74">
              <w:rPr>
                <w:b/>
                <w:bCs/>
                <w:sz w:val="15"/>
                <w:szCs w:val="15"/>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AD4E" w14:textId="77777777" w:rsidR="009147D2" w:rsidRDefault="009147D2" w:rsidP="001B3704">
    <w:pPr>
      <w:pStyle w:val="Pieddepage"/>
      <w:ind w:left="-1417"/>
    </w:pPr>
    <w:r>
      <w:rPr>
        <w:noProof/>
        <w:lang w:eastAsia="fr-FR"/>
      </w:rPr>
      <w:drawing>
        <wp:anchor distT="0" distB="0" distL="114300" distR="114300" simplePos="0" relativeHeight="251659776" behindDoc="1" locked="0" layoutInCell="1" allowOverlap="1" wp14:anchorId="7A2BAD55" wp14:editId="7A2BAD56">
          <wp:simplePos x="0" y="0"/>
          <wp:positionH relativeFrom="page">
            <wp:align>left</wp:align>
          </wp:positionH>
          <wp:positionV relativeFrom="page">
            <wp:posOffset>9814560</wp:posOffset>
          </wp:positionV>
          <wp:extent cx="8544560" cy="1235012"/>
          <wp:effectExtent l="0" t="0" r="0" b="3810"/>
          <wp:wrapNone/>
          <wp:docPr id="14"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jpg"/>
                  <pic:cNvPicPr/>
                </pic:nvPicPr>
                <pic:blipFill>
                  <a:blip r:embed="rId1"/>
                  <a:stretch>
                    <a:fillRect/>
                  </a:stretch>
                </pic:blipFill>
                <pic:spPr>
                  <a:xfrm>
                    <a:off x="0" y="0"/>
                    <a:ext cx="8544560" cy="123501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14325" w14:textId="77777777" w:rsidR="00E91FB2" w:rsidRDefault="00E91FB2" w:rsidP="00F92884">
      <w:pPr>
        <w:spacing w:after="0" w:line="240" w:lineRule="auto"/>
      </w:pPr>
      <w:r>
        <w:separator/>
      </w:r>
    </w:p>
  </w:footnote>
  <w:footnote w:type="continuationSeparator" w:id="0">
    <w:p w14:paraId="271FB0E2" w14:textId="77777777" w:rsidR="00E91FB2" w:rsidRDefault="00E91FB2" w:rsidP="00F92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AD49" w14:textId="512F5FE4" w:rsidR="009147D2" w:rsidRDefault="00673F49" w:rsidP="00D73936">
    <w:pPr>
      <w:pStyle w:val="En-tte"/>
      <w:jc w:val="center"/>
    </w:pPr>
    <w:r>
      <w:rPr>
        <w:noProof/>
        <w:lang w:eastAsia="fr-FR"/>
      </w:rPr>
      <w:drawing>
        <wp:inline distT="0" distB="0" distL="0" distR="0" wp14:anchorId="217E9D8C" wp14:editId="019C95F1">
          <wp:extent cx="1428750" cy="537210"/>
          <wp:effectExtent l="0" t="0" r="0" b="0"/>
          <wp:docPr id="11" name="Image 11" descr="D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9840" cy="567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AD4D" w14:textId="71F2FACA" w:rsidR="009147D2" w:rsidRPr="00D73936" w:rsidRDefault="00CF508A" w:rsidP="00D73936">
    <w:pPr>
      <w:pStyle w:val="En-tte"/>
      <w:jc w:val="center"/>
    </w:pPr>
    <w:r>
      <w:rPr>
        <w:noProof/>
        <w:lang w:eastAsia="fr-FR"/>
      </w:rPr>
      <w:drawing>
        <wp:inline distT="0" distB="0" distL="0" distR="0" wp14:anchorId="118C1677" wp14:editId="636C325A">
          <wp:extent cx="4610502" cy="1733550"/>
          <wp:effectExtent l="0" t="0" r="0" b="0"/>
          <wp:docPr id="68" name="Image 68" descr="D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926" cy="1814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73C"/>
    <w:multiLevelType w:val="multilevel"/>
    <w:tmpl w:val="0054DD72"/>
    <w:lvl w:ilvl="0">
      <w:start w:val="1"/>
      <w:numFmt w:val="bullet"/>
      <w:lvlText w:val="·"/>
      <w:lvlJc w:val="left"/>
      <w:pPr>
        <w:tabs>
          <w:tab w:val="left" w:pos="432"/>
        </w:tabs>
        <w:ind w:left="720"/>
      </w:pPr>
      <w:rPr>
        <w:rFonts w:ascii="Symbol" w:eastAsia="Symbol" w:hAnsi="Symbol"/>
        <w:strike w:val="0"/>
        <w:color w:val="000000"/>
        <w:spacing w:val="-1"/>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932DE4"/>
    <w:multiLevelType w:val="hybridMultilevel"/>
    <w:tmpl w:val="9BB2766E"/>
    <w:lvl w:ilvl="0" w:tplc="040C000B">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 w15:restartNumberingAfterBreak="0">
    <w:nsid w:val="1BD442EB"/>
    <w:multiLevelType w:val="hybridMultilevel"/>
    <w:tmpl w:val="E7A67AC2"/>
    <w:lvl w:ilvl="0" w:tplc="6046DE34">
      <w:numFmt w:val="bullet"/>
      <w:lvlText w:val="·"/>
      <w:lvlJc w:val="left"/>
      <w:pPr>
        <w:ind w:left="1428" w:hanging="708"/>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F1C1C5E"/>
    <w:multiLevelType w:val="hybridMultilevel"/>
    <w:tmpl w:val="F13631D0"/>
    <w:lvl w:ilvl="0" w:tplc="B4A00972">
      <w:numFmt w:val="bullet"/>
      <w:lvlText w:val="•"/>
      <w:lvlJc w:val="left"/>
      <w:pPr>
        <w:ind w:left="1068" w:hanging="708"/>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123593"/>
    <w:multiLevelType w:val="hybridMultilevel"/>
    <w:tmpl w:val="3210F0D0"/>
    <w:lvl w:ilvl="0" w:tplc="52448590">
      <w:start w:val="1"/>
      <w:numFmt w:val="bullet"/>
      <w:lvlText w:val=""/>
      <w:lvlJc w:val="left"/>
      <w:pPr>
        <w:ind w:left="1428" w:hanging="708"/>
      </w:pPr>
      <w:rPr>
        <w:rFonts w:ascii="Wingdings" w:hAnsi="Wingdings" w:hint="default"/>
        <w:color w:val="auto"/>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53C2C3C"/>
    <w:multiLevelType w:val="hybridMultilevel"/>
    <w:tmpl w:val="8CBECA40"/>
    <w:lvl w:ilvl="0" w:tplc="6046DE34">
      <w:numFmt w:val="bullet"/>
      <w:lvlText w:val="·"/>
      <w:lvlJc w:val="left"/>
      <w:pPr>
        <w:ind w:left="1428" w:hanging="708"/>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5F25CE4"/>
    <w:multiLevelType w:val="hybridMultilevel"/>
    <w:tmpl w:val="C5EEEB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485591"/>
    <w:multiLevelType w:val="multilevel"/>
    <w:tmpl w:val="DAF0C20E"/>
    <w:lvl w:ilvl="0">
      <w:start w:val="2"/>
      <w:numFmt w:val="bullet"/>
      <w:lvlText w:val="-"/>
      <w:lvlJc w:val="left"/>
      <w:pPr>
        <w:tabs>
          <w:tab w:val="left" w:pos="360"/>
        </w:tabs>
        <w:ind w:left="720"/>
      </w:pPr>
      <w:rPr>
        <w:rFonts w:ascii="Calibri" w:eastAsiaTheme="minorHAnsi" w:hAnsi="Calibri" w:cstheme="minorBidi" w:hint="default"/>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F62A69"/>
    <w:multiLevelType w:val="multilevel"/>
    <w:tmpl w:val="81CAAFE8"/>
    <w:lvl w:ilvl="0">
      <w:start w:val="1"/>
      <w:numFmt w:val="bullet"/>
      <w:lvlText w:val="·"/>
      <w:lvlJc w:val="left"/>
      <w:pPr>
        <w:tabs>
          <w:tab w:val="left" w:pos="360"/>
        </w:tabs>
        <w:ind w:left="720"/>
      </w:pPr>
      <w:rPr>
        <w:rFonts w:ascii="Symbol" w:eastAsia="Symbol" w:hAnsi="Symbol"/>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647D8E"/>
    <w:multiLevelType w:val="hybridMultilevel"/>
    <w:tmpl w:val="00BEB178"/>
    <w:lvl w:ilvl="0" w:tplc="6046DE34">
      <w:numFmt w:val="bullet"/>
      <w:lvlText w:val="·"/>
      <w:lvlJc w:val="left"/>
      <w:pPr>
        <w:ind w:left="1068" w:hanging="708"/>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A9631E"/>
    <w:multiLevelType w:val="hybridMultilevel"/>
    <w:tmpl w:val="709C7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68440B"/>
    <w:multiLevelType w:val="hybridMultilevel"/>
    <w:tmpl w:val="F578BA2A"/>
    <w:lvl w:ilvl="0" w:tplc="DD62B102">
      <w:start w:val="2"/>
      <w:numFmt w:val="bullet"/>
      <w:lvlText w:val="-"/>
      <w:lvlJc w:val="left"/>
      <w:pPr>
        <w:ind w:left="1068" w:hanging="360"/>
      </w:pPr>
      <w:rPr>
        <w:rFonts w:ascii="Calibri" w:eastAsiaTheme="minorHAnsi" w:hAnsi="Calibri"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55A9694C"/>
    <w:multiLevelType w:val="hybridMultilevel"/>
    <w:tmpl w:val="9FEA5B40"/>
    <w:lvl w:ilvl="0" w:tplc="B4A00972">
      <w:numFmt w:val="bullet"/>
      <w:lvlText w:val="•"/>
      <w:lvlJc w:val="left"/>
      <w:pPr>
        <w:ind w:left="1068" w:hanging="708"/>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5340AE"/>
    <w:multiLevelType w:val="hybridMultilevel"/>
    <w:tmpl w:val="1744DAEC"/>
    <w:lvl w:ilvl="0" w:tplc="52F8603A">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EF528DF"/>
    <w:multiLevelType w:val="multilevel"/>
    <w:tmpl w:val="6F581E1E"/>
    <w:lvl w:ilvl="0">
      <w:start w:val="1"/>
      <w:numFmt w:val="bullet"/>
      <w:lvlText w:val=""/>
      <w:lvlJc w:val="left"/>
      <w:pPr>
        <w:tabs>
          <w:tab w:val="left" w:pos="360"/>
        </w:tabs>
        <w:ind w:left="720"/>
      </w:pPr>
      <w:rPr>
        <w:rFonts w:ascii="Wingdings" w:hAnsi="Wingdings" w:hint="default"/>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A37E4E"/>
    <w:multiLevelType w:val="hybridMultilevel"/>
    <w:tmpl w:val="850A3C2A"/>
    <w:lvl w:ilvl="0" w:tplc="DD62B102">
      <w:start w:val="2"/>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B80558E"/>
    <w:multiLevelType w:val="hybridMultilevel"/>
    <w:tmpl w:val="99C80C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12F5AD6"/>
    <w:multiLevelType w:val="hybridMultilevel"/>
    <w:tmpl w:val="2A3EDB9C"/>
    <w:lvl w:ilvl="0" w:tplc="040C0019">
      <w:start w:val="1"/>
      <w:numFmt w:val="lowerLetter"/>
      <w:lvlText w:val="%1."/>
      <w:lvlJc w:val="left"/>
      <w:pPr>
        <w:ind w:left="1426" w:hanging="360"/>
      </w:pPr>
    </w:lvl>
    <w:lvl w:ilvl="1" w:tplc="040C0019" w:tentative="1">
      <w:start w:val="1"/>
      <w:numFmt w:val="lowerLetter"/>
      <w:lvlText w:val="%2."/>
      <w:lvlJc w:val="left"/>
      <w:pPr>
        <w:ind w:left="2146" w:hanging="360"/>
      </w:pPr>
    </w:lvl>
    <w:lvl w:ilvl="2" w:tplc="040C001B" w:tentative="1">
      <w:start w:val="1"/>
      <w:numFmt w:val="lowerRoman"/>
      <w:lvlText w:val="%3."/>
      <w:lvlJc w:val="right"/>
      <w:pPr>
        <w:ind w:left="2866" w:hanging="180"/>
      </w:pPr>
    </w:lvl>
    <w:lvl w:ilvl="3" w:tplc="040C000F" w:tentative="1">
      <w:start w:val="1"/>
      <w:numFmt w:val="decimal"/>
      <w:lvlText w:val="%4."/>
      <w:lvlJc w:val="left"/>
      <w:pPr>
        <w:ind w:left="3586" w:hanging="360"/>
      </w:pPr>
    </w:lvl>
    <w:lvl w:ilvl="4" w:tplc="040C0019" w:tentative="1">
      <w:start w:val="1"/>
      <w:numFmt w:val="lowerLetter"/>
      <w:lvlText w:val="%5."/>
      <w:lvlJc w:val="left"/>
      <w:pPr>
        <w:ind w:left="4306" w:hanging="360"/>
      </w:pPr>
    </w:lvl>
    <w:lvl w:ilvl="5" w:tplc="040C001B" w:tentative="1">
      <w:start w:val="1"/>
      <w:numFmt w:val="lowerRoman"/>
      <w:lvlText w:val="%6."/>
      <w:lvlJc w:val="right"/>
      <w:pPr>
        <w:ind w:left="5026" w:hanging="180"/>
      </w:pPr>
    </w:lvl>
    <w:lvl w:ilvl="6" w:tplc="040C000F" w:tentative="1">
      <w:start w:val="1"/>
      <w:numFmt w:val="decimal"/>
      <w:lvlText w:val="%7."/>
      <w:lvlJc w:val="left"/>
      <w:pPr>
        <w:ind w:left="5746" w:hanging="360"/>
      </w:pPr>
    </w:lvl>
    <w:lvl w:ilvl="7" w:tplc="040C0019" w:tentative="1">
      <w:start w:val="1"/>
      <w:numFmt w:val="lowerLetter"/>
      <w:lvlText w:val="%8."/>
      <w:lvlJc w:val="left"/>
      <w:pPr>
        <w:ind w:left="6466" w:hanging="360"/>
      </w:pPr>
    </w:lvl>
    <w:lvl w:ilvl="8" w:tplc="040C001B" w:tentative="1">
      <w:start w:val="1"/>
      <w:numFmt w:val="lowerRoman"/>
      <w:lvlText w:val="%9."/>
      <w:lvlJc w:val="right"/>
      <w:pPr>
        <w:ind w:left="7186" w:hanging="180"/>
      </w:pPr>
    </w:lvl>
  </w:abstractNum>
  <w:abstractNum w:abstractNumId="18" w15:restartNumberingAfterBreak="0">
    <w:nsid w:val="73056A0D"/>
    <w:multiLevelType w:val="hybridMultilevel"/>
    <w:tmpl w:val="99024E8E"/>
    <w:lvl w:ilvl="0" w:tplc="040C000B">
      <w:start w:val="1"/>
      <w:numFmt w:val="bullet"/>
      <w:lvlText w:val=""/>
      <w:lvlJc w:val="left"/>
      <w:pPr>
        <w:ind w:left="1068" w:hanging="708"/>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68916511">
    <w:abstractNumId w:val="13"/>
  </w:num>
  <w:num w:numId="2" w16cid:durableId="1725135646">
    <w:abstractNumId w:val="10"/>
  </w:num>
  <w:num w:numId="3" w16cid:durableId="1011638125">
    <w:abstractNumId w:val="12"/>
  </w:num>
  <w:num w:numId="4" w16cid:durableId="397284340">
    <w:abstractNumId w:val="3"/>
  </w:num>
  <w:num w:numId="5" w16cid:durableId="510265627">
    <w:abstractNumId w:val="9"/>
  </w:num>
  <w:num w:numId="6" w16cid:durableId="1527333375">
    <w:abstractNumId w:val="2"/>
  </w:num>
  <w:num w:numId="7" w16cid:durableId="705327133">
    <w:abstractNumId w:val="5"/>
  </w:num>
  <w:num w:numId="8" w16cid:durableId="843907969">
    <w:abstractNumId w:val="4"/>
  </w:num>
  <w:num w:numId="9" w16cid:durableId="1291208282">
    <w:abstractNumId w:val="18"/>
  </w:num>
  <w:num w:numId="10" w16cid:durableId="1829252509">
    <w:abstractNumId w:val="0"/>
  </w:num>
  <w:num w:numId="11" w16cid:durableId="110591978">
    <w:abstractNumId w:val="11"/>
  </w:num>
  <w:num w:numId="12" w16cid:durableId="1845126888">
    <w:abstractNumId w:val="17"/>
  </w:num>
  <w:num w:numId="13" w16cid:durableId="2053841187">
    <w:abstractNumId w:val="6"/>
  </w:num>
  <w:num w:numId="14" w16cid:durableId="821854038">
    <w:abstractNumId w:val="8"/>
  </w:num>
  <w:num w:numId="15" w16cid:durableId="1658993067">
    <w:abstractNumId w:val="15"/>
  </w:num>
  <w:num w:numId="16" w16cid:durableId="337118798">
    <w:abstractNumId w:val="1"/>
  </w:num>
  <w:num w:numId="17" w16cid:durableId="454645236">
    <w:abstractNumId w:val="7"/>
  </w:num>
  <w:num w:numId="18" w16cid:durableId="1198815974">
    <w:abstractNumId w:val="14"/>
  </w:num>
  <w:num w:numId="19" w16cid:durableId="1548567020">
    <w:abstractNumId w:val="16"/>
  </w:num>
  <w:num w:numId="20" w16cid:durableId="19239029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243"/>
    <w:rsid w:val="00001840"/>
    <w:rsid w:val="00004102"/>
    <w:rsid w:val="00012112"/>
    <w:rsid w:val="00012268"/>
    <w:rsid w:val="000130EF"/>
    <w:rsid w:val="0001680A"/>
    <w:rsid w:val="00016933"/>
    <w:rsid w:val="00016B2C"/>
    <w:rsid w:val="00020EEA"/>
    <w:rsid w:val="00027513"/>
    <w:rsid w:val="00031DA1"/>
    <w:rsid w:val="00041B84"/>
    <w:rsid w:val="000441CA"/>
    <w:rsid w:val="00045099"/>
    <w:rsid w:val="000531F0"/>
    <w:rsid w:val="00057296"/>
    <w:rsid w:val="0006143A"/>
    <w:rsid w:val="00062644"/>
    <w:rsid w:val="00063895"/>
    <w:rsid w:val="000657C8"/>
    <w:rsid w:val="00067BF3"/>
    <w:rsid w:val="00070094"/>
    <w:rsid w:val="00072536"/>
    <w:rsid w:val="00073D5F"/>
    <w:rsid w:val="0009047B"/>
    <w:rsid w:val="00096258"/>
    <w:rsid w:val="000A36B8"/>
    <w:rsid w:val="000A6045"/>
    <w:rsid w:val="000B2091"/>
    <w:rsid w:val="000B6E19"/>
    <w:rsid w:val="000C36A6"/>
    <w:rsid w:val="000C48EC"/>
    <w:rsid w:val="000D0586"/>
    <w:rsid w:val="000D6A56"/>
    <w:rsid w:val="000D7640"/>
    <w:rsid w:val="000E0D90"/>
    <w:rsid w:val="000E1CDA"/>
    <w:rsid w:val="000E30BD"/>
    <w:rsid w:val="000F21C5"/>
    <w:rsid w:val="00100CDE"/>
    <w:rsid w:val="00100F3C"/>
    <w:rsid w:val="00102A15"/>
    <w:rsid w:val="001045DD"/>
    <w:rsid w:val="00111CEF"/>
    <w:rsid w:val="00116D42"/>
    <w:rsid w:val="001209A9"/>
    <w:rsid w:val="00123BAC"/>
    <w:rsid w:val="00130E70"/>
    <w:rsid w:val="0013239A"/>
    <w:rsid w:val="0013253F"/>
    <w:rsid w:val="00133FD2"/>
    <w:rsid w:val="00142BE0"/>
    <w:rsid w:val="00151EAC"/>
    <w:rsid w:val="00155710"/>
    <w:rsid w:val="00157481"/>
    <w:rsid w:val="00161C51"/>
    <w:rsid w:val="00165F49"/>
    <w:rsid w:val="00170D0D"/>
    <w:rsid w:val="00170F13"/>
    <w:rsid w:val="00183FA8"/>
    <w:rsid w:val="001867C3"/>
    <w:rsid w:val="00191265"/>
    <w:rsid w:val="001916DD"/>
    <w:rsid w:val="00192832"/>
    <w:rsid w:val="001A2902"/>
    <w:rsid w:val="001A5426"/>
    <w:rsid w:val="001A5BE1"/>
    <w:rsid w:val="001A64F5"/>
    <w:rsid w:val="001B3704"/>
    <w:rsid w:val="001B3EB2"/>
    <w:rsid w:val="001B40D2"/>
    <w:rsid w:val="001B5B63"/>
    <w:rsid w:val="001B7466"/>
    <w:rsid w:val="001C2B9B"/>
    <w:rsid w:val="001D036E"/>
    <w:rsid w:val="001D1EDF"/>
    <w:rsid w:val="001D28C9"/>
    <w:rsid w:val="001D75D9"/>
    <w:rsid w:val="001E2957"/>
    <w:rsid w:val="001F3D62"/>
    <w:rsid w:val="001F5993"/>
    <w:rsid w:val="00201D92"/>
    <w:rsid w:val="0020215C"/>
    <w:rsid w:val="002034C1"/>
    <w:rsid w:val="00204FFA"/>
    <w:rsid w:val="00206D81"/>
    <w:rsid w:val="00211106"/>
    <w:rsid w:val="002146F6"/>
    <w:rsid w:val="002159F7"/>
    <w:rsid w:val="00216650"/>
    <w:rsid w:val="002176CC"/>
    <w:rsid w:val="0022027E"/>
    <w:rsid w:val="002234D6"/>
    <w:rsid w:val="0023283A"/>
    <w:rsid w:val="00234D03"/>
    <w:rsid w:val="00236480"/>
    <w:rsid w:val="00254542"/>
    <w:rsid w:val="002545C6"/>
    <w:rsid w:val="00261620"/>
    <w:rsid w:val="00266C6A"/>
    <w:rsid w:val="00267256"/>
    <w:rsid w:val="002673FB"/>
    <w:rsid w:val="00270535"/>
    <w:rsid w:val="00271733"/>
    <w:rsid w:val="00271803"/>
    <w:rsid w:val="00273260"/>
    <w:rsid w:val="00277815"/>
    <w:rsid w:val="00277A91"/>
    <w:rsid w:val="00280DDB"/>
    <w:rsid w:val="002819FF"/>
    <w:rsid w:val="00281FFA"/>
    <w:rsid w:val="0028602E"/>
    <w:rsid w:val="00290032"/>
    <w:rsid w:val="00292D88"/>
    <w:rsid w:val="00295BC2"/>
    <w:rsid w:val="002B4B9E"/>
    <w:rsid w:val="002C2BA3"/>
    <w:rsid w:val="002C4114"/>
    <w:rsid w:val="002C5545"/>
    <w:rsid w:val="002D6AF7"/>
    <w:rsid w:val="002D77D3"/>
    <w:rsid w:val="002E3643"/>
    <w:rsid w:val="002E50DD"/>
    <w:rsid w:val="002F381A"/>
    <w:rsid w:val="00302FD2"/>
    <w:rsid w:val="0030438C"/>
    <w:rsid w:val="00306328"/>
    <w:rsid w:val="00311AE2"/>
    <w:rsid w:val="003249F7"/>
    <w:rsid w:val="003422C2"/>
    <w:rsid w:val="003447D2"/>
    <w:rsid w:val="00362195"/>
    <w:rsid w:val="003623AE"/>
    <w:rsid w:val="00365A09"/>
    <w:rsid w:val="00367CAA"/>
    <w:rsid w:val="00382A71"/>
    <w:rsid w:val="00383687"/>
    <w:rsid w:val="0038477D"/>
    <w:rsid w:val="003906E9"/>
    <w:rsid w:val="00392FED"/>
    <w:rsid w:val="003944DE"/>
    <w:rsid w:val="003A023B"/>
    <w:rsid w:val="003A0988"/>
    <w:rsid w:val="003A2376"/>
    <w:rsid w:val="003A2618"/>
    <w:rsid w:val="003B0414"/>
    <w:rsid w:val="003B3711"/>
    <w:rsid w:val="003B3EBC"/>
    <w:rsid w:val="003B4E8B"/>
    <w:rsid w:val="003C6502"/>
    <w:rsid w:val="003D005F"/>
    <w:rsid w:val="003D0D4E"/>
    <w:rsid w:val="003D14CE"/>
    <w:rsid w:val="003D25C1"/>
    <w:rsid w:val="003D7163"/>
    <w:rsid w:val="003E0FC0"/>
    <w:rsid w:val="003E5537"/>
    <w:rsid w:val="003E7C0D"/>
    <w:rsid w:val="003F018C"/>
    <w:rsid w:val="003F3E4F"/>
    <w:rsid w:val="0040221D"/>
    <w:rsid w:val="004032D3"/>
    <w:rsid w:val="00403630"/>
    <w:rsid w:val="00410CD4"/>
    <w:rsid w:val="00413C3A"/>
    <w:rsid w:val="0041428D"/>
    <w:rsid w:val="00416AB4"/>
    <w:rsid w:val="00423ADF"/>
    <w:rsid w:val="00423C95"/>
    <w:rsid w:val="004247F9"/>
    <w:rsid w:val="00432020"/>
    <w:rsid w:val="0043577C"/>
    <w:rsid w:val="004400FC"/>
    <w:rsid w:val="00444F7D"/>
    <w:rsid w:val="004450D3"/>
    <w:rsid w:val="00446F64"/>
    <w:rsid w:val="0045033B"/>
    <w:rsid w:val="004515D2"/>
    <w:rsid w:val="00456B06"/>
    <w:rsid w:val="0045760B"/>
    <w:rsid w:val="00463E09"/>
    <w:rsid w:val="0046488C"/>
    <w:rsid w:val="0047231F"/>
    <w:rsid w:val="00476B74"/>
    <w:rsid w:val="0048047E"/>
    <w:rsid w:val="00481939"/>
    <w:rsid w:val="004A1119"/>
    <w:rsid w:val="004B1CFA"/>
    <w:rsid w:val="004B2209"/>
    <w:rsid w:val="004B6FCA"/>
    <w:rsid w:val="004C39C6"/>
    <w:rsid w:val="004C5613"/>
    <w:rsid w:val="004D0BC5"/>
    <w:rsid w:val="004D28B9"/>
    <w:rsid w:val="004D75FF"/>
    <w:rsid w:val="004E1CA7"/>
    <w:rsid w:val="004E4BBE"/>
    <w:rsid w:val="004E69A4"/>
    <w:rsid w:val="004E79A2"/>
    <w:rsid w:val="004E7A40"/>
    <w:rsid w:val="004F1004"/>
    <w:rsid w:val="004F4A2B"/>
    <w:rsid w:val="004F6781"/>
    <w:rsid w:val="004F7FE7"/>
    <w:rsid w:val="005013C4"/>
    <w:rsid w:val="0050683F"/>
    <w:rsid w:val="00510C82"/>
    <w:rsid w:val="00514435"/>
    <w:rsid w:val="00516E13"/>
    <w:rsid w:val="0052411D"/>
    <w:rsid w:val="005244A5"/>
    <w:rsid w:val="0052680E"/>
    <w:rsid w:val="00535173"/>
    <w:rsid w:val="00536A5B"/>
    <w:rsid w:val="0054195C"/>
    <w:rsid w:val="005429AB"/>
    <w:rsid w:val="00546A0A"/>
    <w:rsid w:val="00554452"/>
    <w:rsid w:val="00561BD3"/>
    <w:rsid w:val="005710C3"/>
    <w:rsid w:val="00572776"/>
    <w:rsid w:val="00575A06"/>
    <w:rsid w:val="0058274F"/>
    <w:rsid w:val="00584454"/>
    <w:rsid w:val="00584BAF"/>
    <w:rsid w:val="005864FB"/>
    <w:rsid w:val="00586A82"/>
    <w:rsid w:val="00590AAC"/>
    <w:rsid w:val="00594929"/>
    <w:rsid w:val="005A2D55"/>
    <w:rsid w:val="005A4D84"/>
    <w:rsid w:val="005A605B"/>
    <w:rsid w:val="005A6D6B"/>
    <w:rsid w:val="005B10D9"/>
    <w:rsid w:val="005B1808"/>
    <w:rsid w:val="005D0678"/>
    <w:rsid w:val="005D2D14"/>
    <w:rsid w:val="005D418E"/>
    <w:rsid w:val="005E00CD"/>
    <w:rsid w:val="005E062E"/>
    <w:rsid w:val="005E0905"/>
    <w:rsid w:val="005E1D55"/>
    <w:rsid w:val="005F46A3"/>
    <w:rsid w:val="005F7B82"/>
    <w:rsid w:val="00601DCF"/>
    <w:rsid w:val="00603B38"/>
    <w:rsid w:val="00605F82"/>
    <w:rsid w:val="00607617"/>
    <w:rsid w:val="00607A87"/>
    <w:rsid w:val="006111BB"/>
    <w:rsid w:val="00615D7B"/>
    <w:rsid w:val="00630EFD"/>
    <w:rsid w:val="00632B86"/>
    <w:rsid w:val="00636296"/>
    <w:rsid w:val="00645A59"/>
    <w:rsid w:val="00660F52"/>
    <w:rsid w:val="00663C69"/>
    <w:rsid w:val="00666981"/>
    <w:rsid w:val="0066781D"/>
    <w:rsid w:val="00671C3F"/>
    <w:rsid w:val="00673F49"/>
    <w:rsid w:val="006810B7"/>
    <w:rsid w:val="006817EB"/>
    <w:rsid w:val="00695872"/>
    <w:rsid w:val="006969B7"/>
    <w:rsid w:val="006A2274"/>
    <w:rsid w:val="006B03C0"/>
    <w:rsid w:val="006B3491"/>
    <w:rsid w:val="006B41AC"/>
    <w:rsid w:val="006C2583"/>
    <w:rsid w:val="006C6784"/>
    <w:rsid w:val="006D05C4"/>
    <w:rsid w:val="006D0C78"/>
    <w:rsid w:val="006D3118"/>
    <w:rsid w:val="006D4B15"/>
    <w:rsid w:val="006D7CE4"/>
    <w:rsid w:val="006E5486"/>
    <w:rsid w:val="006E5C05"/>
    <w:rsid w:val="006E6B5C"/>
    <w:rsid w:val="006F1A97"/>
    <w:rsid w:val="006F2238"/>
    <w:rsid w:val="006F4E87"/>
    <w:rsid w:val="006F6DF3"/>
    <w:rsid w:val="007077F5"/>
    <w:rsid w:val="00711EF6"/>
    <w:rsid w:val="0071236D"/>
    <w:rsid w:val="0072483D"/>
    <w:rsid w:val="00731DD7"/>
    <w:rsid w:val="0073302A"/>
    <w:rsid w:val="007409A2"/>
    <w:rsid w:val="00740E97"/>
    <w:rsid w:val="00742ABB"/>
    <w:rsid w:val="00750BA9"/>
    <w:rsid w:val="00754FDF"/>
    <w:rsid w:val="00757D61"/>
    <w:rsid w:val="00761A7F"/>
    <w:rsid w:val="00761C54"/>
    <w:rsid w:val="00770FB6"/>
    <w:rsid w:val="00771308"/>
    <w:rsid w:val="0077217E"/>
    <w:rsid w:val="007740AA"/>
    <w:rsid w:val="00780BC2"/>
    <w:rsid w:val="00781842"/>
    <w:rsid w:val="00783448"/>
    <w:rsid w:val="00786DC0"/>
    <w:rsid w:val="00791658"/>
    <w:rsid w:val="007954AF"/>
    <w:rsid w:val="007965AF"/>
    <w:rsid w:val="00796B6E"/>
    <w:rsid w:val="00797D5B"/>
    <w:rsid w:val="007B0243"/>
    <w:rsid w:val="007B1DD7"/>
    <w:rsid w:val="007B3571"/>
    <w:rsid w:val="007B5439"/>
    <w:rsid w:val="007B6F9C"/>
    <w:rsid w:val="007B7243"/>
    <w:rsid w:val="007C20CE"/>
    <w:rsid w:val="007C4CE2"/>
    <w:rsid w:val="007D3964"/>
    <w:rsid w:val="007D3A26"/>
    <w:rsid w:val="007D6073"/>
    <w:rsid w:val="007E27F6"/>
    <w:rsid w:val="007E4953"/>
    <w:rsid w:val="007E4EA1"/>
    <w:rsid w:val="007E7150"/>
    <w:rsid w:val="007F49FF"/>
    <w:rsid w:val="007F5377"/>
    <w:rsid w:val="007F7FCC"/>
    <w:rsid w:val="00803ADA"/>
    <w:rsid w:val="00814A24"/>
    <w:rsid w:val="00826016"/>
    <w:rsid w:val="008306B4"/>
    <w:rsid w:val="008337DB"/>
    <w:rsid w:val="00835C36"/>
    <w:rsid w:val="0085134D"/>
    <w:rsid w:val="00854052"/>
    <w:rsid w:val="00857DA6"/>
    <w:rsid w:val="0086290A"/>
    <w:rsid w:val="0086790C"/>
    <w:rsid w:val="00867C82"/>
    <w:rsid w:val="00871AF3"/>
    <w:rsid w:val="00880E6E"/>
    <w:rsid w:val="00882C82"/>
    <w:rsid w:val="0088343C"/>
    <w:rsid w:val="00894AB0"/>
    <w:rsid w:val="008A340E"/>
    <w:rsid w:val="008B0B76"/>
    <w:rsid w:val="008B0E5D"/>
    <w:rsid w:val="008B72FC"/>
    <w:rsid w:val="008D16C5"/>
    <w:rsid w:val="008D5517"/>
    <w:rsid w:val="008D6395"/>
    <w:rsid w:val="008E0A5A"/>
    <w:rsid w:val="008E1733"/>
    <w:rsid w:val="008F1905"/>
    <w:rsid w:val="008F494E"/>
    <w:rsid w:val="008F7DCC"/>
    <w:rsid w:val="009007A1"/>
    <w:rsid w:val="0090258D"/>
    <w:rsid w:val="009061E6"/>
    <w:rsid w:val="00906234"/>
    <w:rsid w:val="009069AD"/>
    <w:rsid w:val="009147D2"/>
    <w:rsid w:val="00917AF4"/>
    <w:rsid w:val="009218C3"/>
    <w:rsid w:val="00922781"/>
    <w:rsid w:val="009310C9"/>
    <w:rsid w:val="00932338"/>
    <w:rsid w:val="00932E37"/>
    <w:rsid w:val="00935368"/>
    <w:rsid w:val="00936A22"/>
    <w:rsid w:val="00937A15"/>
    <w:rsid w:val="00940C03"/>
    <w:rsid w:val="00942A29"/>
    <w:rsid w:val="00942F82"/>
    <w:rsid w:val="00944A07"/>
    <w:rsid w:val="009601FF"/>
    <w:rsid w:val="00966C27"/>
    <w:rsid w:val="0097157A"/>
    <w:rsid w:val="0097349C"/>
    <w:rsid w:val="00973700"/>
    <w:rsid w:val="00973FEE"/>
    <w:rsid w:val="00976B71"/>
    <w:rsid w:val="00991FDE"/>
    <w:rsid w:val="00994D96"/>
    <w:rsid w:val="009A1587"/>
    <w:rsid w:val="009A16A5"/>
    <w:rsid w:val="009A40D1"/>
    <w:rsid w:val="009A495D"/>
    <w:rsid w:val="009B7D15"/>
    <w:rsid w:val="009C4425"/>
    <w:rsid w:val="009C5717"/>
    <w:rsid w:val="009D24B3"/>
    <w:rsid w:val="009D7D04"/>
    <w:rsid w:val="009E4661"/>
    <w:rsid w:val="009E6432"/>
    <w:rsid w:val="009E7ACE"/>
    <w:rsid w:val="009F0AA5"/>
    <w:rsid w:val="009F18B5"/>
    <w:rsid w:val="009F2848"/>
    <w:rsid w:val="009F3E1E"/>
    <w:rsid w:val="009F4D36"/>
    <w:rsid w:val="009F6AA0"/>
    <w:rsid w:val="00A029B7"/>
    <w:rsid w:val="00A02C69"/>
    <w:rsid w:val="00A0530E"/>
    <w:rsid w:val="00A0561E"/>
    <w:rsid w:val="00A108E5"/>
    <w:rsid w:val="00A1565D"/>
    <w:rsid w:val="00A20B76"/>
    <w:rsid w:val="00A2111E"/>
    <w:rsid w:val="00A2173E"/>
    <w:rsid w:val="00A227C0"/>
    <w:rsid w:val="00A45DF9"/>
    <w:rsid w:val="00A5306B"/>
    <w:rsid w:val="00A60B69"/>
    <w:rsid w:val="00A65FC0"/>
    <w:rsid w:val="00A71C84"/>
    <w:rsid w:val="00A720FC"/>
    <w:rsid w:val="00A80182"/>
    <w:rsid w:val="00A857E8"/>
    <w:rsid w:val="00A91A0E"/>
    <w:rsid w:val="00A91EB0"/>
    <w:rsid w:val="00A93FFE"/>
    <w:rsid w:val="00A94206"/>
    <w:rsid w:val="00A944FD"/>
    <w:rsid w:val="00A94E64"/>
    <w:rsid w:val="00A9671F"/>
    <w:rsid w:val="00AA0759"/>
    <w:rsid w:val="00AA28E3"/>
    <w:rsid w:val="00AA592F"/>
    <w:rsid w:val="00AB3224"/>
    <w:rsid w:val="00AB68C2"/>
    <w:rsid w:val="00AD2C65"/>
    <w:rsid w:val="00AD3528"/>
    <w:rsid w:val="00AD63D1"/>
    <w:rsid w:val="00AD7BCA"/>
    <w:rsid w:val="00AE1423"/>
    <w:rsid w:val="00AE2CDE"/>
    <w:rsid w:val="00AE3F6C"/>
    <w:rsid w:val="00AE57B7"/>
    <w:rsid w:val="00AF0065"/>
    <w:rsid w:val="00AF03FB"/>
    <w:rsid w:val="00AF234B"/>
    <w:rsid w:val="00AF4CF4"/>
    <w:rsid w:val="00AF4EDA"/>
    <w:rsid w:val="00B004EB"/>
    <w:rsid w:val="00B0275B"/>
    <w:rsid w:val="00B035F2"/>
    <w:rsid w:val="00B116C2"/>
    <w:rsid w:val="00B20296"/>
    <w:rsid w:val="00B20A69"/>
    <w:rsid w:val="00B2271C"/>
    <w:rsid w:val="00B3269D"/>
    <w:rsid w:val="00B461D6"/>
    <w:rsid w:val="00B53EFB"/>
    <w:rsid w:val="00B60565"/>
    <w:rsid w:val="00B60AD9"/>
    <w:rsid w:val="00B6361F"/>
    <w:rsid w:val="00B66862"/>
    <w:rsid w:val="00B679CC"/>
    <w:rsid w:val="00B714AD"/>
    <w:rsid w:val="00B741CB"/>
    <w:rsid w:val="00B84EB3"/>
    <w:rsid w:val="00B862F5"/>
    <w:rsid w:val="00B91CD9"/>
    <w:rsid w:val="00B9478F"/>
    <w:rsid w:val="00B95D76"/>
    <w:rsid w:val="00BA404D"/>
    <w:rsid w:val="00BB0BDF"/>
    <w:rsid w:val="00BB1A8B"/>
    <w:rsid w:val="00BB23F4"/>
    <w:rsid w:val="00BB468B"/>
    <w:rsid w:val="00BB5AF7"/>
    <w:rsid w:val="00BC1D09"/>
    <w:rsid w:val="00BC3A88"/>
    <w:rsid w:val="00BC4FFC"/>
    <w:rsid w:val="00BC7ACB"/>
    <w:rsid w:val="00BD27EA"/>
    <w:rsid w:val="00BD5DBC"/>
    <w:rsid w:val="00BD7362"/>
    <w:rsid w:val="00BE06D2"/>
    <w:rsid w:val="00BE3D9F"/>
    <w:rsid w:val="00BE68AD"/>
    <w:rsid w:val="00BE73E9"/>
    <w:rsid w:val="00BF2050"/>
    <w:rsid w:val="00BF4393"/>
    <w:rsid w:val="00BF53E0"/>
    <w:rsid w:val="00BF7337"/>
    <w:rsid w:val="00BF7E66"/>
    <w:rsid w:val="00C050FF"/>
    <w:rsid w:val="00C05515"/>
    <w:rsid w:val="00C10517"/>
    <w:rsid w:val="00C10AA0"/>
    <w:rsid w:val="00C21F40"/>
    <w:rsid w:val="00C24AF6"/>
    <w:rsid w:val="00C25A59"/>
    <w:rsid w:val="00C3246C"/>
    <w:rsid w:val="00C43692"/>
    <w:rsid w:val="00C540DE"/>
    <w:rsid w:val="00C565E9"/>
    <w:rsid w:val="00C6358B"/>
    <w:rsid w:val="00C72E47"/>
    <w:rsid w:val="00C83CA8"/>
    <w:rsid w:val="00C84B42"/>
    <w:rsid w:val="00C862D6"/>
    <w:rsid w:val="00C90C8F"/>
    <w:rsid w:val="00C91CBF"/>
    <w:rsid w:val="00C949BB"/>
    <w:rsid w:val="00C94D80"/>
    <w:rsid w:val="00CA025C"/>
    <w:rsid w:val="00CA3BEB"/>
    <w:rsid w:val="00CA3C1D"/>
    <w:rsid w:val="00CA4090"/>
    <w:rsid w:val="00CA64AE"/>
    <w:rsid w:val="00CB1C06"/>
    <w:rsid w:val="00CB342D"/>
    <w:rsid w:val="00CB4DAC"/>
    <w:rsid w:val="00CB5C09"/>
    <w:rsid w:val="00CC7CF5"/>
    <w:rsid w:val="00CD2101"/>
    <w:rsid w:val="00CE0A57"/>
    <w:rsid w:val="00CE1193"/>
    <w:rsid w:val="00CE1E0F"/>
    <w:rsid w:val="00CE3220"/>
    <w:rsid w:val="00CE600D"/>
    <w:rsid w:val="00CF08E7"/>
    <w:rsid w:val="00CF1568"/>
    <w:rsid w:val="00CF508A"/>
    <w:rsid w:val="00CF6C49"/>
    <w:rsid w:val="00D1542C"/>
    <w:rsid w:val="00D15BD3"/>
    <w:rsid w:val="00D21278"/>
    <w:rsid w:val="00D21749"/>
    <w:rsid w:val="00D23059"/>
    <w:rsid w:val="00D24DA3"/>
    <w:rsid w:val="00D34535"/>
    <w:rsid w:val="00D35413"/>
    <w:rsid w:val="00D366A1"/>
    <w:rsid w:val="00D421EB"/>
    <w:rsid w:val="00D421FB"/>
    <w:rsid w:val="00D43357"/>
    <w:rsid w:val="00D444CE"/>
    <w:rsid w:val="00D52173"/>
    <w:rsid w:val="00D53A5F"/>
    <w:rsid w:val="00D57EEF"/>
    <w:rsid w:val="00D6042D"/>
    <w:rsid w:val="00D61BE4"/>
    <w:rsid w:val="00D63CAA"/>
    <w:rsid w:val="00D665EF"/>
    <w:rsid w:val="00D71FDD"/>
    <w:rsid w:val="00D73936"/>
    <w:rsid w:val="00D75710"/>
    <w:rsid w:val="00D802D5"/>
    <w:rsid w:val="00D83F68"/>
    <w:rsid w:val="00D91763"/>
    <w:rsid w:val="00D92665"/>
    <w:rsid w:val="00D95C08"/>
    <w:rsid w:val="00DA4B82"/>
    <w:rsid w:val="00DA5D90"/>
    <w:rsid w:val="00DB095E"/>
    <w:rsid w:val="00DB726F"/>
    <w:rsid w:val="00DC6583"/>
    <w:rsid w:val="00DC709D"/>
    <w:rsid w:val="00DC7439"/>
    <w:rsid w:val="00DD0456"/>
    <w:rsid w:val="00DD7266"/>
    <w:rsid w:val="00DE34E0"/>
    <w:rsid w:val="00DE4947"/>
    <w:rsid w:val="00DF1C41"/>
    <w:rsid w:val="00E017B5"/>
    <w:rsid w:val="00E135D3"/>
    <w:rsid w:val="00E15744"/>
    <w:rsid w:val="00E21861"/>
    <w:rsid w:val="00E25970"/>
    <w:rsid w:val="00E31F40"/>
    <w:rsid w:val="00E332A2"/>
    <w:rsid w:val="00E35657"/>
    <w:rsid w:val="00E44E23"/>
    <w:rsid w:val="00E45447"/>
    <w:rsid w:val="00E460EF"/>
    <w:rsid w:val="00E512B2"/>
    <w:rsid w:val="00E53457"/>
    <w:rsid w:val="00E54FAB"/>
    <w:rsid w:val="00E62D47"/>
    <w:rsid w:val="00E64F87"/>
    <w:rsid w:val="00E72833"/>
    <w:rsid w:val="00E73BAC"/>
    <w:rsid w:val="00E80187"/>
    <w:rsid w:val="00E80E4B"/>
    <w:rsid w:val="00E81A74"/>
    <w:rsid w:val="00E83948"/>
    <w:rsid w:val="00E8448B"/>
    <w:rsid w:val="00E86F4C"/>
    <w:rsid w:val="00E86FF2"/>
    <w:rsid w:val="00E87CAB"/>
    <w:rsid w:val="00E91FB2"/>
    <w:rsid w:val="00E9232F"/>
    <w:rsid w:val="00E92C75"/>
    <w:rsid w:val="00EA2796"/>
    <w:rsid w:val="00EB28CD"/>
    <w:rsid w:val="00EB746C"/>
    <w:rsid w:val="00EC3F9F"/>
    <w:rsid w:val="00EC5C69"/>
    <w:rsid w:val="00ED2667"/>
    <w:rsid w:val="00ED4BED"/>
    <w:rsid w:val="00ED53EC"/>
    <w:rsid w:val="00ED555D"/>
    <w:rsid w:val="00EE0F0A"/>
    <w:rsid w:val="00EE1354"/>
    <w:rsid w:val="00EE1B08"/>
    <w:rsid w:val="00EE3FB5"/>
    <w:rsid w:val="00EE51D3"/>
    <w:rsid w:val="00EE629B"/>
    <w:rsid w:val="00EF08FC"/>
    <w:rsid w:val="00F17C1B"/>
    <w:rsid w:val="00F25D2B"/>
    <w:rsid w:val="00F265C3"/>
    <w:rsid w:val="00F30E55"/>
    <w:rsid w:val="00F34688"/>
    <w:rsid w:val="00F44A49"/>
    <w:rsid w:val="00F44C78"/>
    <w:rsid w:val="00F44CB7"/>
    <w:rsid w:val="00F4701D"/>
    <w:rsid w:val="00F6234B"/>
    <w:rsid w:val="00F63EBF"/>
    <w:rsid w:val="00F7139B"/>
    <w:rsid w:val="00F717E4"/>
    <w:rsid w:val="00F73DDE"/>
    <w:rsid w:val="00F76105"/>
    <w:rsid w:val="00F8079E"/>
    <w:rsid w:val="00F81ACC"/>
    <w:rsid w:val="00F854BB"/>
    <w:rsid w:val="00F87A10"/>
    <w:rsid w:val="00F92884"/>
    <w:rsid w:val="00F94BFC"/>
    <w:rsid w:val="00F965E1"/>
    <w:rsid w:val="00FA0638"/>
    <w:rsid w:val="00FA2296"/>
    <w:rsid w:val="00FA6DEF"/>
    <w:rsid w:val="00FA6FF7"/>
    <w:rsid w:val="00FB4BAC"/>
    <w:rsid w:val="00FC392B"/>
    <w:rsid w:val="00FC68FB"/>
    <w:rsid w:val="00FC6F1D"/>
    <w:rsid w:val="00FC7D8A"/>
    <w:rsid w:val="00FD1132"/>
    <w:rsid w:val="00FD1403"/>
    <w:rsid w:val="00FD7725"/>
    <w:rsid w:val="00FE3F11"/>
    <w:rsid w:val="00FE451D"/>
    <w:rsid w:val="00FE5B15"/>
    <w:rsid w:val="00FF0566"/>
    <w:rsid w:val="00FF274E"/>
    <w:rsid w:val="00FF46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BABFC"/>
  <w15:docId w15:val="{6D4D6E5A-A5FB-491F-88D5-FF52747E3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F40"/>
  </w:style>
  <w:style w:type="paragraph" w:styleId="Titre1">
    <w:name w:val="heading 1"/>
    <w:basedOn w:val="Normal"/>
    <w:next w:val="Normal"/>
    <w:link w:val="Titre1Car"/>
    <w:uiPriority w:val="9"/>
    <w:qFormat/>
    <w:rsid w:val="00170F13"/>
    <w:pPr>
      <w:keepNext/>
      <w:keepLines/>
      <w:shd w:val="clear" w:color="auto" w:fill="5574B8"/>
      <w:spacing w:before="480" w:after="240"/>
      <w:outlineLvl w:val="0"/>
    </w:pPr>
    <w:rPr>
      <w:rFonts w:asciiTheme="majorHAnsi" w:eastAsiaTheme="majorEastAsia" w:hAnsiTheme="majorHAnsi" w:cstheme="majorBidi"/>
      <w:b/>
      <w:bCs/>
      <w:color w:val="FFFFFF" w:themeColor="background1"/>
      <w:sz w:val="28"/>
      <w:szCs w:val="28"/>
    </w:rPr>
  </w:style>
  <w:style w:type="paragraph" w:styleId="Titre2">
    <w:name w:val="heading 2"/>
    <w:basedOn w:val="Normal"/>
    <w:next w:val="Normal"/>
    <w:link w:val="Titre2Car"/>
    <w:uiPriority w:val="9"/>
    <w:unhideWhenUsed/>
    <w:qFormat/>
    <w:rsid w:val="00170F13"/>
    <w:pPr>
      <w:keepNext/>
      <w:keepLines/>
      <w:spacing w:before="320" w:after="240"/>
      <w:outlineLvl w:val="1"/>
    </w:pPr>
    <w:rPr>
      <w:rFonts w:asciiTheme="majorHAnsi" w:eastAsiaTheme="majorEastAsia" w:hAnsiTheme="majorHAnsi" w:cstheme="majorBidi"/>
      <w:b/>
      <w:bCs/>
      <w:color w:val="5574B8"/>
      <w:sz w:val="26"/>
      <w:szCs w:val="26"/>
    </w:rPr>
  </w:style>
  <w:style w:type="paragraph" w:styleId="Titre3">
    <w:name w:val="heading 3"/>
    <w:basedOn w:val="Normal"/>
    <w:next w:val="Normal"/>
    <w:link w:val="Titre3Car"/>
    <w:uiPriority w:val="9"/>
    <w:unhideWhenUsed/>
    <w:qFormat/>
    <w:rsid w:val="00170F13"/>
    <w:pPr>
      <w:keepNext/>
      <w:keepLines/>
      <w:spacing w:before="200" w:after="120"/>
      <w:outlineLvl w:val="2"/>
    </w:pPr>
    <w:rPr>
      <w:rFonts w:asciiTheme="majorHAnsi" w:eastAsiaTheme="majorEastAsia" w:hAnsiTheme="majorHAnsi" w:cstheme="majorBidi"/>
      <w:b/>
      <w:bCs/>
      <w:color w:val="FF5F2E"/>
    </w:rPr>
  </w:style>
  <w:style w:type="paragraph" w:styleId="Titre4">
    <w:name w:val="heading 4"/>
    <w:basedOn w:val="Normal"/>
    <w:next w:val="Normal"/>
    <w:link w:val="Titre4Car"/>
    <w:uiPriority w:val="9"/>
    <w:unhideWhenUsed/>
    <w:qFormat/>
    <w:rsid w:val="00D75710"/>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C4369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92884"/>
    <w:pPr>
      <w:tabs>
        <w:tab w:val="center" w:pos="4536"/>
        <w:tab w:val="right" w:pos="9072"/>
      </w:tabs>
      <w:spacing w:after="0" w:line="240" w:lineRule="auto"/>
    </w:pPr>
  </w:style>
  <w:style w:type="character" w:customStyle="1" w:styleId="En-tteCar">
    <w:name w:val="En-tête Car"/>
    <w:basedOn w:val="Policepardfaut"/>
    <w:link w:val="En-tte"/>
    <w:uiPriority w:val="99"/>
    <w:rsid w:val="00F92884"/>
  </w:style>
  <w:style w:type="paragraph" w:styleId="Pieddepage">
    <w:name w:val="footer"/>
    <w:basedOn w:val="Normal"/>
    <w:link w:val="PieddepageCar"/>
    <w:uiPriority w:val="99"/>
    <w:unhideWhenUsed/>
    <w:rsid w:val="00F928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2884"/>
  </w:style>
  <w:style w:type="paragraph" w:styleId="Paragraphedeliste">
    <w:name w:val="List Paragraph"/>
    <w:basedOn w:val="Normal"/>
    <w:uiPriority w:val="34"/>
    <w:qFormat/>
    <w:rsid w:val="00F92884"/>
    <w:pPr>
      <w:ind w:left="720"/>
      <w:contextualSpacing/>
    </w:pPr>
  </w:style>
  <w:style w:type="table" w:styleId="Grilledutableau">
    <w:name w:val="Table Grid"/>
    <w:basedOn w:val="TableauNormal"/>
    <w:uiPriority w:val="59"/>
    <w:rsid w:val="00FF4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B6F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6FCA"/>
    <w:rPr>
      <w:rFonts w:ascii="Tahoma" w:hAnsi="Tahoma" w:cs="Tahoma"/>
      <w:sz w:val="16"/>
      <w:szCs w:val="16"/>
    </w:rPr>
  </w:style>
  <w:style w:type="character" w:customStyle="1" w:styleId="Titre1Car">
    <w:name w:val="Titre 1 Car"/>
    <w:basedOn w:val="Policepardfaut"/>
    <w:link w:val="Titre1"/>
    <w:uiPriority w:val="9"/>
    <w:rsid w:val="00170F13"/>
    <w:rPr>
      <w:rFonts w:asciiTheme="majorHAnsi" w:eastAsiaTheme="majorEastAsia" w:hAnsiTheme="majorHAnsi" w:cstheme="majorBidi"/>
      <w:b/>
      <w:bCs/>
      <w:color w:val="FFFFFF" w:themeColor="background1"/>
      <w:sz w:val="28"/>
      <w:szCs w:val="28"/>
      <w:shd w:val="clear" w:color="auto" w:fill="5574B8"/>
    </w:rPr>
  </w:style>
  <w:style w:type="character" w:customStyle="1" w:styleId="Titre2Car">
    <w:name w:val="Titre 2 Car"/>
    <w:basedOn w:val="Policepardfaut"/>
    <w:link w:val="Titre2"/>
    <w:uiPriority w:val="9"/>
    <w:rsid w:val="00170F13"/>
    <w:rPr>
      <w:rFonts w:asciiTheme="majorHAnsi" w:eastAsiaTheme="majorEastAsia" w:hAnsiTheme="majorHAnsi" w:cstheme="majorBidi"/>
      <w:b/>
      <w:bCs/>
      <w:color w:val="5574B8"/>
      <w:sz w:val="26"/>
      <w:szCs w:val="26"/>
    </w:rPr>
  </w:style>
  <w:style w:type="character" w:customStyle="1" w:styleId="Titre3Car">
    <w:name w:val="Titre 3 Car"/>
    <w:basedOn w:val="Policepardfaut"/>
    <w:link w:val="Titre3"/>
    <w:uiPriority w:val="9"/>
    <w:rsid w:val="00170F13"/>
    <w:rPr>
      <w:rFonts w:asciiTheme="majorHAnsi" w:eastAsiaTheme="majorEastAsia" w:hAnsiTheme="majorHAnsi" w:cstheme="majorBidi"/>
      <w:b/>
      <w:bCs/>
      <w:color w:val="FF5F2E"/>
    </w:rPr>
  </w:style>
  <w:style w:type="paragraph" w:styleId="Titre">
    <w:name w:val="Title"/>
    <w:basedOn w:val="Normal"/>
    <w:next w:val="Normal"/>
    <w:link w:val="TitreCar"/>
    <w:uiPriority w:val="10"/>
    <w:qFormat/>
    <w:rsid w:val="003249F7"/>
    <w:pPr>
      <w:pBdr>
        <w:bottom w:val="single" w:sz="8" w:space="4" w:color="4F81BD" w:themeColor="accent1"/>
      </w:pBdr>
      <w:spacing w:after="300" w:line="240" w:lineRule="auto"/>
      <w:contextualSpacing/>
    </w:pPr>
    <w:rPr>
      <w:rFonts w:asciiTheme="majorHAnsi" w:eastAsiaTheme="majorEastAsia" w:hAnsiTheme="majorHAnsi" w:cstheme="majorBidi"/>
      <w:color w:val="432294"/>
      <w:spacing w:val="5"/>
      <w:kern w:val="28"/>
      <w:sz w:val="52"/>
      <w:szCs w:val="52"/>
    </w:rPr>
  </w:style>
  <w:style w:type="character" w:customStyle="1" w:styleId="TitreCar">
    <w:name w:val="Titre Car"/>
    <w:basedOn w:val="Policepardfaut"/>
    <w:link w:val="Titre"/>
    <w:uiPriority w:val="10"/>
    <w:rsid w:val="003249F7"/>
    <w:rPr>
      <w:rFonts w:asciiTheme="majorHAnsi" w:eastAsiaTheme="majorEastAsia" w:hAnsiTheme="majorHAnsi" w:cstheme="majorBidi"/>
      <w:color w:val="432294"/>
      <w:spacing w:val="5"/>
      <w:kern w:val="28"/>
      <w:sz w:val="52"/>
      <w:szCs w:val="52"/>
    </w:rPr>
  </w:style>
  <w:style w:type="character" w:customStyle="1" w:styleId="Titre4Car">
    <w:name w:val="Titre 4 Car"/>
    <w:basedOn w:val="Policepardfaut"/>
    <w:link w:val="Titre4"/>
    <w:uiPriority w:val="9"/>
    <w:rsid w:val="00D75710"/>
    <w:rPr>
      <w:rFonts w:asciiTheme="majorHAnsi" w:eastAsiaTheme="majorEastAsia" w:hAnsiTheme="majorHAnsi" w:cstheme="majorBidi"/>
      <w:b/>
      <w:bCs/>
      <w:i/>
      <w:iCs/>
      <w:color w:val="4F81BD" w:themeColor="accent1"/>
    </w:rPr>
  </w:style>
  <w:style w:type="paragraph" w:styleId="Notedebasdepage">
    <w:name w:val="footnote text"/>
    <w:basedOn w:val="Normal"/>
    <w:link w:val="NotedebasdepageCar"/>
    <w:uiPriority w:val="99"/>
    <w:semiHidden/>
    <w:unhideWhenUsed/>
    <w:rsid w:val="00761A7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61A7F"/>
    <w:rPr>
      <w:sz w:val="20"/>
      <w:szCs w:val="20"/>
    </w:rPr>
  </w:style>
  <w:style w:type="character" w:styleId="Appelnotedebasdep">
    <w:name w:val="footnote reference"/>
    <w:basedOn w:val="Policepardfaut"/>
    <w:uiPriority w:val="99"/>
    <w:semiHidden/>
    <w:unhideWhenUsed/>
    <w:rsid w:val="00761A7F"/>
    <w:rPr>
      <w:vertAlign w:val="superscript"/>
    </w:rPr>
  </w:style>
  <w:style w:type="paragraph" w:styleId="Sansinterligne">
    <w:name w:val="No Spacing"/>
    <w:link w:val="SansinterligneCar"/>
    <w:uiPriority w:val="1"/>
    <w:qFormat/>
    <w:rsid w:val="00554452"/>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554452"/>
    <w:rPr>
      <w:rFonts w:eastAsiaTheme="minorEastAsia"/>
      <w:lang w:eastAsia="fr-FR"/>
    </w:rPr>
  </w:style>
  <w:style w:type="paragraph" w:styleId="En-ttedetabledesmatires">
    <w:name w:val="TOC Heading"/>
    <w:basedOn w:val="Titre1"/>
    <w:next w:val="Normal"/>
    <w:uiPriority w:val="39"/>
    <w:unhideWhenUsed/>
    <w:qFormat/>
    <w:rsid w:val="00D73936"/>
    <w:pPr>
      <w:shd w:val="clear" w:color="auto" w:fill="auto"/>
      <w:spacing w:before="240" w:after="0" w:line="259" w:lineRule="auto"/>
      <w:outlineLvl w:val="9"/>
    </w:pPr>
    <w:rPr>
      <w:b w:val="0"/>
      <w:bCs w:val="0"/>
      <w:color w:val="365F91" w:themeColor="accent1" w:themeShade="BF"/>
      <w:sz w:val="32"/>
      <w:szCs w:val="32"/>
      <w:lang w:eastAsia="fr-FR"/>
    </w:rPr>
  </w:style>
  <w:style w:type="paragraph" w:styleId="TM1">
    <w:name w:val="toc 1"/>
    <w:basedOn w:val="Normal"/>
    <w:next w:val="Normal"/>
    <w:autoRedefine/>
    <w:uiPriority w:val="39"/>
    <w:unhideWhenUsed/>
    <w:rsid w:val="00D73936"/>
    <w:pPr>
      <w:spacing w:before="360" w:after="0"/>
    </w:pPr>
    <w:rPr>
      <w:rFonts w:asciiTheme="majorHAnsi" w:hAnsiTheme="majorHAnsi"/>
      <w:b/>
      <w:bCs/>
      <w:caps/>
      <w:sz w:val="24"/>
      <w:szCs w:val="24"/>
    </w:rPr>
  </w:style>
  <w:style w:type="paragraph" w:styleId="TM2">
    <w:name w:val="toc 2"/>
    <w:basedOn w:val="Normal"/>
    <w:next w:val="Normal"/>
    <w:autoRedefine/>
    <w:uiPriority w:val="39"/>
    <w:unhideWhenUsed/>
    <w:rsid w:val="00D73936"/>
    <w:pPr>
      <w:spacing w:before="240" w:after="0"/>
    </w:pPr>
    <w:rPr>
      <w:b/>
      <w:bCs/>
      <w:sz w:val="20"/>
      <w:szCs w:val="20"/>
    </w:rPr>
  </w:style>
  <w:style w:type="paragraph" w:styleId="TM3">
    <w:name w:val="toc 3"/>
    <w:basedOn w:val="Normal"/>
    <w:next w:val="Normal"/>
    <w:autoRedefine/>
    <w:uiPriority w:val="39"/>
    <w:unhideWhenUsed/>
    <w:rsid w:val="00D73936"/>
    <w:pPr>
      <w:spacing w:after="0"/>
      <w:ind w:left="220"/>
    </w:pPr>
    <w:rPr>
      <w:sz w:val="20"/>
      <w:szCs w:val="20"/>
    </w:rPr>
  </w:style>
  <w:style w:type="character" w:styleId="Lienhypertexte">
    <w:name w:val="Hyperlink"/>
    <w:basedOn w:val="Policepardfaut"/>
    <w:uiPriority w:val="99"/>
    <w:unhideWhenUsed/>
    <w:rsid w:val="00D73936"/>
    <w:rPr>
      <w:color w:val="0000FF" w:themeColor="hyperlink"/>
      <w:u w:val="single"/>
    </w:rPr>
  </w:style>
  <w:style w:type="paragraph" w:styleId="TM4">
    <w:name w:val="toc 4"/>
    <w:basedOn w:val="Normal"/>
    <w:next w:val="Normal"/>
    <w:autoRedefine/>
    <w:uiPriority w:val="39"/>
    <w:unhideWhenUsed/>
    <w:rsid w:val="00D71FDD"/>
    <w:pPr>
      <w:spacing w:after="0"/>
      <w:ind w:left="440"/>
    </w:pPr>
    <w:rPr>
      <w:sz w:val="20"/>
      <w:szCs w:val="20"/>
    </w:rPr>
  </w:style>
  <w:style w:type="paragraph" w:styleId="TM5">
    <w:name w:val="toc 5"/>
    <w:basedOn w:val="Normal"/>
    <w:next w:val="Normal"/>
    <w:autoRedefine/>
    <w:uiPriority w:val="39"/>
    <w:unhideWhenUsed/>
    <w:rsid w:val="00D71FDD"/>
    <w:pPr>
      <w:spacing w:after="0"/>
      <w:ind w:left="660"/>
    </w:pPr>
    <w:rPr>
      <w:sz w:val="20"/>
      <w:szCs w:val="20"/>
    </w:rPr>
  </w:style>
  <w:style w:type="paragraph" w:styleId="TM6">
    <w:name w:val="toc 6"/>
    <w:basedOn w:val="Normal"/>
    <w:next w:val="Normal"/>
    <w:autoRedefine/>
    <w:uiPriority w:val="39"/>
    <w:unhideWhenUsed/>
    <w:rsid w:val="00D71FDD"/>
    <w:pPr>
      <w:spacing w:after="0"/>
      <w:ind w:left="880"/>
    </w:pPr>
    <w:rPr>
      <w:sz w:val="20"/>
      <w:szCs w:val="20"/>
    </w:rPr>
  </w:style>
  <w:style w:type="paragraph" w:styleId="TM7">
    <w:name w:val="toc 7"/>
    <w:basedOn w:val="Normal"/>
    <w:next w:val="Normal"/>
    <w:autoRedefine/>
    <w:uiPriority w:val="39"/>
    <w:unhideWhenUsed/>
    <w:rsid w:val="00D71FDD"/>
    <w:pPr>
      <w:spacing w:after="0"/>
      <w:ind w:left="1100"/>
    </w:pPr>
    <w:rPr>
      <w:sz w:val="20"/>
      <w:szCs w:val="20"/>
    </w:rPr>
  </w:style>
  <w:style w:type="paragraph" w:styleId="TM8">
    <w:name w:val="toc 8"/>
    <w:basedOn w:val="Normal"/>
    <w:next w:val="Normal"/>
    <w:autoRedefine/>
    <w:uiPriority w:val="39"/>
    <w:unhideWhenUsed/>
    <w:rsid w:val="00D71FDD"/>
    <w:pPr>
      <w:spacing w:after="0"/>
      <w:ind w:left="1320"/>
    </w:pPr>
    <w:rPr>
      <w:sz w:val="20"/>
      <w:szCs w:val="20"/>
    </w:rPr>
  </w:style>
  <w:style w:type="paragraph" w:styleId="TM9">
    <w:name w:val="toc 9"/>
    <w:basedOn w:val="Normal"/>
    <w:next w:val="Normal"/>
    <w:autoRedefine/>
    <w:uiPriority w:val="39"/>
    <w:unhideWhenUsed/>
    <w:rsid w:val="00D71FDD"/>
    <w:pPr>
      <w:spacing w:after="0"/>
      <w:ind w:left="1540"/>
    </w:pPr>
    <w:rPr>
      <w:sz w:val="20"/>
      <w:szCs w:val="20"/>
    </w:rPr>
  </w:style>
  <w:style w:type="character" w:customStyle="1" w:styleId="Titre5Car">
    <w:name w:val="Titre 5 Car"/>
    <w:basedOn w:val="Policepardfaut"/>
    <w:link w:val="Titre5"/>
    <w:uiPriority w:val="9"/>
    <w:rsid w:val="00C43692"/>
    <w:rPr>
      <w:rFonts w:asciiTheme="majorHAnsi" w:eastAsiaTheme="majorEastAsia" w:hAnsiTheme="majorHAnsi" w:cstheme="majorBidi"/>
      <w:color w:val="365F91" w:themeColor="accent1" w:themeShade="BF"/>
    </w:rPr>
  </w:style>
  <w:style w:type="character" w:styleId="Marquedecommentaire">
    <w:name w:val="annotation reference"/>
    <w:basedOn w:val="Policepardfaut"/>
    <w:uiPriority w:val="99"/>
    <w:semiHidden/>
    <w:unhideWhenUsed/>
    <w:rsid w:val="00EB28CD"/>
    <w:rPr>
      <w:sz w:val="16"/>
      <w:szCs w:val="16"/>
    </w:rPr>
  </w:style>
  <w:style w:type="paragraph" w:styleId="Commentaire">
    <w:name w:val="annotation text"/>
    <w:basedOn w:val="Normal"/>
    <w:link w:val="CommentaireCar"/>
    <w:uiPriority w:val="99"/>
    <w:semiHidden/>
    <w:unhideWhenUsed/>
    <w:rsid w:val="00EB28CD"/>
    <w:pPr>
      <w:spacing w:line="240" w:lineRule="auto"/>
    </w:pPr>
    <w:rPr>
      <w:sz w:val="20"/>
      <w:szCs w:val="20"/>
    </w:rPr>
  </w:style>
  <w:style w:type="character" w:customStyle="1" w:styleId="CommentaireCar">
    <w:name w:val="Commentaire Car"/>
    <w:basedOn w:val="Policepardfaut"/>
    <w:link w:val="Commentaire"/>
    <w:uiPriority w:val="99"/>
    <w:semiHidden/>
    <w:rsid w:val="00EB28CD"/>
    <w:rPr>
      <w:sz w:val="20"/>
      <w:szCs w:val="20"/>
    </w:rPr>
  </w:style>
  <w:style w:type="paragraph" w:styleId="Objetducommentaire">
    <w:name w:val="annotation subject"/>
    <w:basedOn w:val="Commentaire"/>
    <w:next w:val="Commentaire"/>
    <w:link w:val="ObjetducommentaireCar"/>
    <w:uiPriority w:val="99"/>
    <w:semiHidden/>
    <w:unhideWhenUsed/>
    <w:rsid w:val="00EB28CD"/>
    <w:rPr>
      <w:b/>
      <w:bCs/>
    </w:rPr>
  </w:style>
  <w:style w:type="character" w:customStyle="1" w:styleId="ObjetducommentaireCar">
    <w:name w:val="Objet du commentaire Car"/>
    <w:basedOn w:val="CommentaireCar"/>
    <w:link w:val="Objetducommentaire"/>
    <w:uiPriority w:val="99"/>
    <w:semiHidden/>
    <w:rsid w:val="00EB28CD"/>
    <w:rPr>
      <w:b/>
      <w:bCs/>
      <w:sz w:val="20"/>
      <w:szCs w:val="20"/>
    </w:rPr>
  </w:style>
  <w:style w:type="paragraph" w:styleId="Rvision">
    <w:name w:val="Revision"/>
    <w:hidden/>
    <w:uiPriority w:val="99"/>
    <w:semiHidden/>
    <w:rsid w:val="00463E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373407">
      <w:bodyDiv w:val="1"/>
      <w:marLeft w:val="0"/>
      <w:marRight w:val="0"/>
      <w:marTop w:val="0"/>
      <w:marBottom w:val="0"/>
      <w:divBdr>
        <w:top w:val="none" w:sz="0" w:space="0" w:color="auto"/>
        <w:left w:val="none" w:sz="0" w:space="0" w:color="auto"/>
        <w:bottom w:val="none" w:sz="0" w:space="0" w:color="auto"/>
        <w:right w:val="none" w:sz="0" w:space="0" w:color="auto"/>
      </w:divBdr>
    </w:div>
    <w:div w:id="581261685">
      <w:bodyDiv w:val="1"/>
      <w:marLeft w:val="0"/>
      <w:marRight w:val="0"/>
      <w:marTop w:val="0"/>
      <w:marBottom w:val="0"/>
      <w:divBdr>
        <w:top w:val="none" w:sz="0" w:space="0" w:color="auto"/>
        <w:left w:val="none" w:sz="0" w:space="0" w:color="auto"/>
        <w:bottom w:val="none" w:sz="0" w:space="0" w:color="auto"/>
        <w:right w:val="none" w:sz="0" w:space="0" w:color="auto"/>
      </w:divBdr>
    </w:div>
    <w:div w:id="656106721">
      <w:bodyDiv w:val="1"/>
      <w:marLeft w:val="0"/>
      <w:marRight w:val="0"/>
      <w:marTop w:val="0"/>
      <w:marBottom w:val="0"/>
      <w:divBdr>
        <w:top w:val="none" w:sz="0" w:space="0" w:color="auto"/>
        <w:left w:val="none" w:sz="0" w:space="0" w:color="auto"/>
        <w:bottom w:val="none" w:sz="0" w:space="0" w:color="auto"/>
        <w:right w:val="none" w:sz="0" w:space="0" w:color="auto"/>
      </w:divBdr>
    </w:div>
    <w:div w:id="161575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36%20-%20Trame%20de%20pr&#233;sentation%20des%20documents%20de%20la%20F&#233;d&#233;ration\Mod&#232;le%20word%20avec%20sommaire%20aux%20couleurs%20charte%20graphiqu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8A94A3A410ABE438B62EDDA89BBE84B" ma:contentTypeVersion="13" ma:contentTypeDescription="Crée un document." ma:contentTypeScope="" ma:versionID="6011e89976dcbb3551702ba6789bf4c1">
  <xsd:schema xmlns:xsd="http://www.w3.org/2001/XMLSchema" xmlns:xs="http://www.w3.org/2001/XMLSchema" xmlns:p="http://schemas.microsoft.com/office/2006/metadata/properties" xmlns:ns2="3cfc6f57-1ba7-46da-9594-db19ea7217de" xmlns:ns3="0fa92579-71f2-4656-a46c-4b2bcbc27056" targetNamespace="http://schemas.microsoft.com/office/2006/metadata/properties" ma:root="true" ma:fieldsID="203b86d861d318c89ba1ba2dda9c5e20" ns2:_="" ns3:_="">
    <xsd:import namespace="3cfc6f57-1ba7-46da-9594-db19ea7217de"/>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c6f57-1ba7-46da-9594-db19ea721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8a6f6bcc-12ae-4779-a14e-c634f9a88bd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ba11efc5-4ee4-4aa7-82a6-78d212971c5e}" ma:internalName="TaxCatchAll" ma:showField="CatchAllData" ma:web="0fa92579-71f2-4656-a46c-4b2bcbc270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47C00-2B32-4398-B938-4F25FECEC309}">
  <ds:schemaRefs>
    <ds:schemaRef ds:uri="http://schemas.openxmlformats.org/officeDocument/2006/bibliography"/>
  </ds:schemaRefs>
</ds:datastoreItem>
</file>

<file path=customXml/itemProps2.xml><?xml version="1.0" encoding="utf-8"?>
<ds:datastoreItem xmlns:ds="http://schemas.openxmlformats.org/officeDocument/2006/customXml" ds:itemID="{A8F28848-4CE2-44D8-9B31-ADC24F818B61}"/>
</file>

<file path=customXml/itemProps3.xml><?xml version="1.0" encoding="utf-8"?>
<ds:datastoreItem xmlns:ds="http://schemas.openxmlformats.org/officeDocument/2006/customXml" ds:itemID="{B331C369-F5D8-4A56-977B-859C5D158B57}"/>
</file>

<file path=docProps/app.xml><?xml version="1.0" encoding="utf-8"?>
<Properties xmlns="http://schemas.openxmlformats.org/officeDocument/2006/extended-properties" xmlns:vt="http://schemas.openxmlformats.org/officeDocument/2006/docPropsVTypes">
  <Template>Modèle word avec sommaire aux couleurs charte graphique</Template>
  <TotalTime>0</TotalTime>
  <Pages>6</Pages>
  <Words>1330</Words>
  <Characters>7316</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Bertrand Daille</dc:creator>
  <cp:lastModifiedBy>Jean-Pascal CROCHET</cp:lastModifiedBy>
  <cp:revision>3</cp:revision>
  <cp:lastPrinted>2021-12-15T17:25:00Z</cp:lastPrinted>
  <dcterms:created xsi:type="dcterms:W3CDTF">2023-01-05T20:45:00Z</dcterms:created>
  <dcterms:modified xsi:type="dcterms:W3CDTF">2023-01-05T20:46:00Z</dcterms:modified>
</cp:coreProperties>
</file>